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4FF7" w14:textId="00D30C8E" w:rsidR="00981F31" w:rsidRDefault="00663655" w:rsidP="00E66270">
      <w:pPr>
        <w:pStyle w:val="Title"/>
      </w:pPr>
      <w:bookmarkStart w:id="0" w:name="_Toc139781288"/>
      <w:r>
        <w:t>0</w:t>
      </w:r>
      <w:r w:rsidR="00BC03DA">
        <w:t>17</w:t>
      </w:r>
      <w:r>
        <w:t xml:space="preserve">.0 </w:t>
      </w:r>
      <w:r w:rsidR="00BC03DA">
        <w:t>–</w:t>
      </w:r>
      <w:r>
        <w:t xml:space="preserve"> </w:t>
      </w:r>
      <w:bookmarkEnd w:id="0"/>
      <w:r w:rsidR="00BC03DA">
        <w:t>Safeguarding Vulnerable Adults Policy</w:t>
      </w:r>
    </w:p>
    <w:p w14:paraId="3B954DB2" w14:textId="457C68A5" w:rsidR="00BC03DA" w:rsidRDefault="00BC03DA" w:rsidP="00BC03DA">
      <w:pPr>
        <w:pStyle w:val="IntenseQuote"/>
        <w:rPr>
          <w:rFonts w:asciiTheme="majorHAnsi" w:hAnsiTheme="majorHAnsi"/>
        </w:rPr>
      </w:pPr>
      <w:r>
        <w:rPr>
          <w:rFonts w:asciiTheme="majorHAnsi" w:hAnsiTheme="majorHAnsi"/>
        </w:rPr>
        <w:t>017.1 – Policy Statement</w:t>
      </w:r>
    </w:p>
    <w:p w14:paraId="4D1821F5" w14:textId="1660AB0A" w:rsidR="00246296" w:rsidRPr="00246296" w:rsidRDefault="00246296" w:rsidP="003D55DB">
      <w:pPr>
        <w:spacing w:line="276" w:lineRule="auto"/>
        <w:jc w:val="both"/>
        <w:rPr>
          <w:rFonts w:asciiTheme="minorHAnsi" w:hAnsiTheme="minorHAnsi" w:cstheme="minorHAnsi"/>
          <w:b/>
          <w:bCs/>
        </w:rPr>
      </w:pPr>
      <w:r w:rsidRPr="00246296">
        <w:rPr>
          <w:rFonts w:asciiTheme="minorHAnsi" w:hAnsiTheme="minorHAnsi" w:cstheme="minorHAnsi"/>
          <w:b/>
          <w:bCs/>
        </w:rPr>
        <w:t>017.1.1 – Zero Tolerance Statement</w:t>
      </w:r>
    </w:p>
    <w:p w14:paraId="42EB8D32" w14:textId="2ACE72D5" w:rsidR="00246296" w:rsidRDefault="00246296" w:rsidP="00792B99">
      <w:pPr>
        <w:spacing w:line="276" w:lineRule="auto"/>
        <w:jc w:val="both"/>
        <w:rPr>
          <w:rFonts w:asciiTheme="minorHAnsi" w:hAnsiTheme="minorHAnsi" w:cstheme="minorHAnsi"/>
        </w:rPr>
      </w:pPr>
      <w:r>
        <w:rPr>
          <w:rFonts w:asciiTheme="minorHAnsi" w:hAnsiTheme="minorHAnsi" w:cstheme="minorHAnsi"/>
        </w:rPr>
        <w:t>Open Homes Nottingham states that it is committed to zero tolerance of abuse and neglect of any form within our organisation, and will endeavour to deal effectively with any manifestation of the behaviour irrespective of its magnitude.</w:t>
      </w:r>
    </w:p>
    <w:p w14:paraId="1B4C7645" w14:textId="77777777" w:rsidR="00246296" w:rsidRDefault="00246296" w:rsidP="003D55DB">
      <w:pPr>
        <w:spacing w:line="276" w:lineRule="auto"/>
        <w:jc w:val="both"/>
        <w:rPr>
          <w:rFonts w:asciiTheme="minorHAnsi" w:hAnsiTheme="minorHAnsi" w:cstheme="minorHAnsi"/>
        </w:rPr>
      </w:pPr>
    </w:p>
    <w:p w14:paraId="10162C2A" w14:textId="462F70B9" w:rsidR="00246296" w:rsidRPr="00246296" w:rsidRDefault="00246296" w:rsidP="003D55DB">
      <w:pPr>
        <w:spacing w:line="276" w:lineRule="auto"/>
        <w:jc w:val="both"/>
        <w:rPr>
          <w:rFonts w:asciiTheme="minorHAnsi" w:hAnsiTheme="minorHAnsi" w:cstheme="minorHAnsi"/>
          <w:b/>
          <w:bCs/>
        </w:rPr>
      </w:pPr>
      <w:r>
        <w:rPr>
          <w:rFonts w:asciiTheme="minorHAnsi" w:hAnsiTheme="minorHAnsi" w:cstheme="minorHAnsi"/>
          <w:b/>
          <w:bCs/>
        </w:rPr>
        <w:t>017.1.2 – Responsibilit</w:t>
      </w:r>
      <w:r w:rsidR="009E7366">
        <w:rPr>
          <w:rFonts w:asciiTheme="minorHAnsi" w:hAnsiTheme="minorHAnsi" w:cstheme="minorHAnsi"/>
          <w:b/>
          <w:bCs/>
        </w:rPr>
        <w:t>y</w:t>
      </w:r>
    </w:p>
    <w:p w14:paraId="5B04BEAC" w14:textId="5774BF19" w:rsidR="00CE4927" w:rsidRDefault="001518DA" w:rsidP="00792B99">
      <w:pPr>
        <w:spacing w:line="276" w:lineRule="auto"/>
        <w:jc w:val="both"/>
        <w:rPr>
          <w:rFonts w:asciiTheme="minorHAnsi" w:hAnsiTheme="minorHAnsi" w:cstheme="minorHAnsi"/>
        </w:rPr>
      </w:pPr>
      <w:r w:rsidRPr="001518DA">
        <w:rPr>
          <w:rFonts w:asciiTheme="minorHAnsi" w:hAnsiTheme="minorHAnsi" w:cstheme="minorHAnsi"/>
        </w:rPr>
        <w:t xml:space="preserve">It is the responsibility of each </w:t>
      </w:r>
      <w:r w:rsidR="003D55DB">
        <w:rPr>
          <w:rFonts w:asciiTheme="minorHAnsi" w:hAnsiTheme="minorHAnsi" w:cstheme="minorHAnsi"/>
        </w:rPr>
        <w:t>member of the Open Homes Nottingham team</w:t>
      </w:r>
      <w:r w:rsidRPr="001518DA">
        <w:rPr>
          <w:rFonts w:asciiTheme="minorHAnsi" w:hAnsiTheme="minorHAnsi" w:cstheme="minorHAnsi"/>
        </w:rPr>
        <w:t xml:space="preserve"> to prevent the abuse of vulnerable adults accessing our projects, and to report any abuse discovered or suspected</w:t>
      </w:r>
      <w:r w:rsidR="00471F41">
        <w:rPr>
          <w:rFonts w:asciiTheme="minorHAnsi" w:hAnsiTheme="minorHAnsi" w:cstheme="minorHAnsi"/>
        </w:rPr>
        <w:t xml:space="preserve"> by following the reporting procedures outlined</w:t>
      </w:r>
      <w:r w:rsidRPr="001518DA">
        <w:rPr>
          <w:rFonts w:asciiTheme="minorHAnsi" w:hAnsiTheme="minorHAnsi" w:cstheme="minorHAnsi"/>
        </w:rPr>
        <w:t>.</w:t>
      </w:r>
      <w:r w:rsidR="00792B99">
        <w:rPr>
          <w:rFonts w:asciiTheme="minorHAnsi" w:hAnsiTheme="minorHAnsi" w:cstheme="minorHAnsi"/>
        </w:rPr>
        <w:t xml:space="preserve"> </w:t>
      </w:r>
      <w:r w:rsidRPr="001518DA">
        <w:rPr>
          <w:rFonts w:asciiTheme="minorHAnsi" w:hAnsiTheme="minorHAnsi" w:cstheme="minorHAnsi"/>
        </w:rPr>
        <w:t xml:space="preserve">Each member of </w:t>
      </w:r>
      <w:r w:rsidR="000F7396">
        <w:rPr>
          <w:rFonts w:asciiTheme="minorHAnsi" w:hAnsiTheme="minorHAnsi" w:cstheme="minorHAnsi"/>
        </w:rPr>
        <w:t xml:space="preserve">the Open Homes Nottingham team </w:t>
      </w:r>
      <w:r w:rsidRPr="001518DA">
        <w:rPr>
          <w:rFonts w:asciiTheme="minorHAnsi" w:hAnsiTheme="minorHAnsi" w:cstheme="minorHAnsi"/>
        </w:rPr>
        <w:t>working with vulnerable adults must know the recommendations, and undertake to observe them.</w:t>
      </w:r>
    </w:p>
    <w:p w14:paraId="34D41480" w14:textId="472333FD" w:rsidR="009F28B3" w:rsidRDefault="009F28B3" w:rsidP="00792B99">
      <w:pPr>
        <w:spacing w:line="276" w:lineRule="auto"/>
        <w:jc w:val="both"/>
        <w:rPr>
          <w:rFonts w:asciiTheme="minorHAnsi" w:hAnsiTheme="minorHAnsi" w:cstheme="minorHAnsi"/>
        </w:rPr>
      </w:pPr>
    </w:p>
    <w:p w14:paraId="686C49B7" w14:textId="77777777" w:rsidR="009F28B3" w:rsidRDefault="009F28B3" w:rsidP="009F28B3">
      <w:pPr>
        <w:spacing w:line="276" w:lineRule="auto"/>
        <w:jc w:val="both"/>
        <w:rPr>
          <w:rFonts w:ascii="Calibri" w:hAnsi="Calibri" w:cs="Tahoma"/>
        </w:rPr>
      </w:pPr>
      <w:r w:rsidRPr="00C40738">
        <w:rPr>
          <w:rFonts w:ascii="Calibri" w:hAnsi="Calibri" w:cs="Tahoma"/>
        </w:rPr>
        <w:t>No staff member or volunteer will prejudice their own position or standing with Open Homes</w:t>
      </w:r>
      <w:r>
        <w:rPr>
          <w:rFonts w:ascii="Calibri" w:hAnsi="Calibri" w:cs="Tahoma"/>
        </w:rPr>
        <w:t xml:space="preserve"> Nottingham</w:t>
      </w:r>
      <w:r w:rsidRPr="00C40738">
        <w:rPr>
          <w:rFonts w:ascii="Calibri" w:hAnsi="Calibri" w:cs="Tahoma"/>
        </w:rPr>
        <w:t xml:space="preserve"> by responsibly reporting potential or suspected abuse of vulnerable adults. Any allegation or concern regarding the abuse of a vulnerable adult will be treated seriously and for this reason it is important for anyone raising a concern to strictly follow the procedures laid down by Open Homes</w:t>
      </w:r>
      <w:r>
        <w:rPr>
          <w:rFonts w:ascii="Calibri" w:hAnsi="Calibri" w:cs="Tahoma"/>
        </w:rPr>
        <w:t xml:space="preserve"> Nottingham</w:t>
      </w:r>
      <w:r w:rsidRPr="00C40738">
        <w:rPr>
          <w:rFonts w:ascii="Calibri" w:hAnsi="Calibri" w:cs="Tahoma"/>
        </w:rPr>
        <w:t>. Particular care should be taken in regard to confidentiality and the sharing of information with appropriate people.</w:t>
      </w:r>
    </w:p>
    <w:p w14:paraId="1BB93DAA" w14:textId="506932AB" w:rsidR="001518DA" w:rsidRDefault="001518DA" w:rsidP="001518DA">
      <w:pPr>
        <w:spacing w:line="276" w:lineRule="auto"/>
        <w:rPr>
          <w:rFonts w:asciiTheme="minorHAnsi" w:hAnsiTheme="minorHAnsi" w:cstheme="minorHAnsi"/>
        </w:rPr>
      </w:pPr>
    </w:p>
    <w:p w14:paraId="07BAE90B" w14:textId="5A6B12FE" w:rsidR="009F1F76" w:rsidRPr="009F1F76" w:rsidRDefault="009F1F76" w:rsidP="009F1F76">
      <w:pPr>
        <w:spacing w:line="276" w:lineRule="auto"/>
        <w:jc w:val="both"/>
        <w:rPr>
          <w:rFonts w:ascii="Calibri" w:hAnsi="Calibri" w:cs="Tahoma"/>
          <w:b/>
          <w:bCs/>
        </w:rPr>
      </w:pPr>
      <w:r>
        <w:rPr>
          <w:rFonts w:ascii="Calibri" w:hAnsi="Calibri" w:cs="Tahoma"/>
          <w:b/>
          <w:bCs/>
        </w:rPr>
        <w:t>017.1.3 – Policy Aims</w:t>
      </w:r>
    </w:p>
    <w:p w14:paraId="245C4560" w14:textId="77777777" w:rsidR="009F1F76" w:rsidRPr="00637DC8" w:rsidRDefault="001518DA" w:rsidP="00637DC8">
      <w:pPr>
        <w:pStyle w:val="ListParagraph"/>
        <w:numPr>
          <w:ilvl w:val="0"/>
          <w:numId w:val="50"/>
        </w:numPr>
        <w:spacing w:line="276" w:lineRule="auto"/>
        <w:jc w:val="both"/>
        <w:rPr>
          <w:rFonts w:ascii="Calibri" w:hAnsi="Calibri" w:cs="Tahoma"/>
        </w:rPr>
      </w:pPr>
      <w:bookmarkStart w:id="1" w:name="_Hlk116400422"/>
      <w:r w:rsidRPr="00637DC8">
        <w:rPr>
          <w:rFonts w:ascii="Calibri" w:hAnsi="Calibri" w:cs="Tahoma"/>
        </w:rPr>
        <w:t>Protect vulnerable adults:</w:t>
      </w:r>
    </w:p>
    <w:p w14:paraId="08CC0D7D" w14:textId="61BCD5A0" w:rsidR="009F1F76" w:rsidRDefault="001518DA" w:rsidP="009F1F76">
      <w:pPr>
        <w:pStyle w:val="ListParagraph"/>
        <w:spacing w:line="276" w:lineRule="auto"/>
        <w:jc w:val="both"/>
        <w:rPr>
          <w:rFonts w:ascii="Calibri" w:hAnsi="Calibri" w:cs="Tahoma"/>
        </w:rPr>
      </w:pPr>
      <w:r w:rsidRPr="009F1F76">
        <w:rPr>
          <w:rFonts w:ascii="Calibri" w:hAnsi="Calibri" w:cs="Tahoma"/>
        </w:rPr>
        <w:t>Vulnerable adults should be assured of good standards of care and protection from all Open Homes Nottingham staff, volunteers and representatives.</w:t>
      </w:r>
    </w:p>
    <w:p w14:paraId="3411CB81" w14:textId="77777777" w:rsidR="009F1F76" w:rsidRPr="00637DC8" w:rsidRDefault="001518DA" w:rsidP="00637DC8">
      <w:pPr>
        <w:pStyle w:val="ListParagraph"/>
        <w:numPr>
          <w:ilvl w:val="0"/>
          <w:numId w:val="50"/>
        </w:numPr>
        <w:spacing w:line="276" w:lineRule="auto"/>
        <w:jc w:val="both"/>
        <w:rPr>
          <w:rFonts w:ascii="Calibri" w:hAnsi="Calibri" w:cs="Tahoma"/>
        </w:rPr>
      </w:pPr>
      <w:r w:rsidRPr="00637DC8">
        <w:rPr>
          <w:rFonts w:ascii="Calibri" w:hAnsi="Calibri" w:cs="Tahoma"/>
        </w:rPr>
        <w:t>Protect Open Homes Nottingham staff, volunteers and representatives:</w:t>
      </w:r>
    </w:p>
    <w:p w14:paraId="76149A28" w14:textId="77777777" w:rsidR="009F1F76" w:rsidRDefault="001518DA" w:rsidP="009F1F76">
      <w:pPr>
        <w:pStyle w:val="ListParagraph"/>
        <w:spacing w:line="276" w:lineRule="auto"/>
        <w:jc w:val="both"/>
        <w:rPr>
          <w:rFonts w:ascii="Calibri" w:hAnsi="Calibri" w:cs="Tahoma"/>
        </w:rPr>
      </w:pPr>
      <w:r w:rsidRPr="009F1F76">
        <w:rPr>
          <w:rFonts w:ascii="Calibri" w:hAnsi="Calibri" w:cs="Tahoma"/>
        </w:rPr>
        <w:t>By following the guidelines and procedures in the policy, everyone working with Open Homes Nottingham should be able to avoid inappropriate, misguided or wrong behaviour and know what to do should they be concerned about a vulnerable adult’s welfare.</w:t>
      </w:r>
    </w:p>
    <w:p w14:paraId="23A377A0" w14:textId="77777777" w:rsidR="009F1F76" w:rsidRPr="00637DC8" w:rsidRDefault="001518DA" w:rsidP="00637DC8">
      <w:pPr>
        <w:pStyle w:val="ListParagraph"/>
        <w:numPr>
          <w:ilvl w:val="0"/>
          <w:numId w:val="50"/>
        </w:numPr>
        <w:spacing w:line="276" w:lineRule="auto"/>
        <w:jc w:val="both"/>
        <w:rPr>
          <w:rFonts w:ascii="Calibri" w:hAnsi="Calibri" w:cs="Tahoma"/>
        </w:rPr>
      </w:pPr>
      <w:r w:rsidRPr="00637DC8">
        <w:rPr>
          <w:rFonts w:ascii="Calibri" w:hAnsi="Calibri" w:cs="Tahoma"/>
        </w:rPr>
        <w:t>To protect Open Homes Nottingham:</w:t>
      </w:r>
    </w:p>
    <w:p w14:paraId="45EACDB1" w14:textId="2C12739D" w:rsidR="001518DA" w:rsidRDefault="001518DA" w:rsidP="009F1F76">
      <w:pPr>
        <w:pStyle w:val="ListParagraph"/>
        <w:spacing w:line="276" w:lineRule="auto"/>
        <w:jc w:val="both"/>
        <w:rPr>
          <w:rFonts w:ascii="Calibri" w:hAnsi="Calibri" w:cs="Tahoma"/>
        </w:rPr>
      </w:pPr>
      <w:r w:rsidRPr="009F1F76">
        <w:rPr>
          <w:rFonts w:ascii="Calibri" w:hAnsi="Calibri" w:cs="Tahoma"/>
        </w:rPr>
        <w:t>The policy forms part of Open Homes Nottingham’s commitment to best practice in all areas of our work.</w:t>
      </w:r>
    </w:p>
    <w:bookmarkEnd w:id="1"/>
    <w:p w14:paraId="0C10622C" w14:textId="4AC0C450" w:rsidR="00E5474F" w:rsidRDefault="00E5474F" w:rsidP="00E5474F">
      <w:pPr>
        <w:spacing w:line="276" w:lineRule="auto"/>
        <w:jc w:val="both"/>
        <w:rPr>
          <w:rFonts w:ascii="Calibri" w:hAnsi="Calibri" w:cs="Tahoma"/>
        </w:rPr>
      </w:pPr>
    </w:p>
    <w:p w14:paraId="60380B20" w14:textId="6F1B0063" w:rsidR="00E5474F" w:rsidRDefault="00E5474F" w:rsidP="00E5474F">
      <w:pPr>
        <w:spacing w:line="276" w:lineRule="auto"/>
        <w:jc w:val="both"/>
        <w:rPr>
          <w:rFonts w:ascii="Calibri" w:hAnsi="Calibri" w:cs="Tahoma"/>
          <w:b/>
          <w:bCs/>
        </w:rPr>
      </w:pPr>
      <w:r>
        <w:rPr>
          <w:rFonts w:ascii="Calibri" w:hAnsi="Calibri" w:cs="Tahoma"/>
          <w:b/>
          <w:bCs/>
        </w:rPr>
        <w:t>017.1.4 – Access</w:t>
      </w:r>
    </w:p>
    <w:p w14:paraId="7DCDCF66" w14:textId="77777777" w:rsidR="009C73A4" w:rsidRDefault="009C73A4" w:rsidP="00637DC8">
      <w:pPr>
        <w:spacing w:line="276" w:lineRule="auto"/>
        <w:jc w:val="both"/>
        <w:rPr>
          <w:rFonts w:ascii="Calibri" w:hAnsi="Calibri" w:cs="Tahoma"/>
        </w:rPr>
      </w:pPr>
      <w:bookmarkStart w:id="2" w:name="_Hlk116400533"/>
      <w:r>
        <w:rPr>
          <w:rFonts w:ascii="Calibri" w:hAnsi="Calibri" w:cs="Tahoma"/>
        </w:rPr>
        <w:t>This policy will be made accessible via the following methods:</w:t>
      </w:r>
    </w:p>
    <w:p w14:paraId="6AAFCEBF" w14:textId="652A544A" w:rsidR="009C73A4" w:rsidRDefault="009C73A4" w:rsidP="009C73A4">
      <w:pPr>
        <w:pStyle w:val="ListParagraph"/>
        <w:numPr>
          <w:ilvl w:val="0"/>
          <w:numId w:val="40"/>
        </w:numPr>
        <w:spacing w:line="276" w:lineRule="auto"/>
        <w:jc w:val="both"/>
        <w:rPr>
          <w:rFonts w:ascii="Calibri" w:hAnsi="Calibri" w:cs="Tahoma"/>
        </w:rPr>
      </w:pPr>
      <w:r>
        <w:rPr>
          <w:rFonts w:ascii="Calibri" w:hAnsi="Calibri" w:cs="Tahoma"/>
        </w:rPr>
        <w:lastRenderedPageBreak/>
        <w:t>This policy will be made accessible to all staff members on the</w:t>
      </w:r>
      <w:r w:rsidRPr="009C73A4">
        <w:rPr>
          <w:rFonts w:ascii="Calibri" w:hAnsi="Calibri" w:cs="Tahoma"/>
        </w:rPr>
        <w:t xml:space="preserve"> Open Homes Nottingham</w:t>
      </w:r>
      <w:r>
        <w:rPr>
          <w:rFonts w:ascii="Calibri" w:hAnsi="Calibri" w:cs="Tahoma"/>
        </w:rPr>
        <w:t xml:space="preserve"> system</w:t>
      </w:r>
      <w:r w:rsidR="00637DC8">
        <w:rPr>
          <w:rFonts w:ascii="Calibri" w:hAnsi="Calibri" w:cs="Tahoma"/>
        </w:rPr>
        <w:t>;</w:t>
      </w:r>
    </w:p>
    <w:p w14:paraId="53FE1F62" w14:textId="279CF751" w:rsidR="009C73A4" w:rsidRDefault="009C73A4" w:rsidP="009C73A4">
      <w:pPr>
        <w:pStyle w:val="ListParagraph"/>
        <w:numPr>
          <w:ilvl w:val="0"/>
          <w:numId w:val="40"/>
        </w:numPr>
        <w:spacing w:line="276" w:lineRule="auto"/>
        <w:jc w:val="both"/>
        <w:rPr>
          <w:rFonts w:ascii="Calibri" w:hAnsi="Calibri" w:cs="Tahoma"/>
        </w:rPr>
      </w:pPr>
      <w:r w:rsidRPr="009C73A4">
        <w:rPr>
          <w:rFonts w:ascii="Calibri" w:hAnsi="Calibri" w:cs="Tahoma"/>
        </w:rPr>
        <w:t xml:space="preserve">This policy will </w:t>
      </w:r>
      <w:r w:rsidR="00AE1BD2">
        <w:rPr>
          <w:rFonts w:ascii="Calibri" w:hAnsi="Calibri" w:cs="Tahoma"/>
        </w:rPr>
        <w:t>be provided</w:t>
      </w:r>
      <w:r w:rsidRPr="009C73A4">
        <w:rPr>
          <w:rFonts w:ascii="Calibri" w:hAnsi="Calibri" w:cs="Tahoma"/>
        </w:rPr>
        <w:t xml:space="preserve"> all </w:t>
      </w:r>
      <w:r w:rsidR="00AE1BD2">
        <w:rPr>
          <w:rFonts w:ascii="Calibri" w:hAnsi="Calibri" w:cs="Tahoma"/>
        </w:rPr>
        <w:t>v</w:t>
      </w:r>
      <w:r w:rsidRPr="009C73A4">
        <w:rPr>
          <w:rFonts w:ascii="Calibri" w:hAnsi="Calibri" w:cs="Tahoma"/>
        </w:rPr>
        <w:t>olunteers</w:t>
      </w:r>
      <w:r w:rsidR="00792B99">
        <w:rPr>
          <w:rFonts w:ascii="Calibri" w:hAnsi="Calibri" w:cs="Tahoma"/>
        </w:rPr>
        <w:t>;</w:t>
      </w:r>
    </w:p>
    <w:p w14:paraId="217024E6" w14:textId="2AF82FF7" w:rsidR="009C73A4" w:rsidRPr="009C73A4" w:rsidRDefault="009C73A4" w:rsidP="009C73A4">
      <w:pPr>
        <w:pStyle w:val="ListParagraph"/>
        <w:numPr>
          <w:ilvl w:val="0"/>
          <w:numId w:val="40"/>
        </w:numPr>
        <w:spacing w:line="276" w:lineRule="auto"/>
        <w:jc w:val="both"/>
        <w:rPr>
          <w:rFonts w:ascii="Calibri" w:hAnsi="Calibri" w:cs="Tahoma"/>
        </w:rPr>
      </w:pPr>
      <w:r w:rsidRPr="009C73A4">
        <w:rPr>
          <w:rFonts w:ascii="Calibri" w:hAnsi="Calibri" w:cs="Tahoma"/>
        </w:rPr>
        <w:t xml:space="preserve">This policy will be provided to any service users or third parties who request it by submitting a </w:t>
      </w:r>
      <w:r w:rsidR="00A50697">
        <w:rPr>
          <w:rFonts w:ascii="Calibri" w:hAnsi="Calibri" w:cs="Tahoma"/>
        </w:rPr>
        <w:t>[</w:t>
      </w:r>
      <w:r w:rsidR="00A50697" w:rsidRPr="00A50697">
        <w:rPr>
          <w:rFonts w:ascii="Calibri" w:hAnsi="Calibri" w:cs="Tahoma"/>
          <w:color w:val="4F81BD" w:themeColor="accent1"/>
        </w:rPr>
        <w:t>027.7 Subject Access Request Form</w:t>
      </w:r>
      <w:r w:rsidR="00D06736">
        <w:rPr>
          <w:rFonts w:ascii="Calibri" w:hAnsi="Calibri" w:cs="Tahoma"/>
        </w:rPr>
        <w:t>], or who require it for the purposes of funding applications.</w:t>
      </w:r>
    </w:p>
    <w:bookmarkEnd w:id="2"/>
    <w:p w14:paraId="6F76CF4F" w14:textId="2F521651" w:rsidR="001518DA" w:rsidRDefault="001518DA" w:rsidP="001518DA">
      <w:pPr>
        <w:pStyle w:val="IntenseQuote"/>
        <w:rPr>
          <w:rFonts w:asciiTheme="majorHAnsi" w:hAnsiTheme="majorHAnsi"/>
        </w:rPr>
      </w:pPr>
      <w:r>
        <w:rPr>
          <w:rFonts w:asciiTheme="majorHAnsi" w:hAnsiTheme="majorHAnsi"/>
        </w:rPr>
        <w:t>017.2 – Definitions</w:t>
      </w:r>
    </w:p>
    <w:p w14:paraId="03210272" w14:textId="6933181C" w:rsidR="001518DA" w:rsidRPr="00C704CF" w:rsidRDefault="001518DA" w:rsidP="001518DA">
      <w:pPr>
        <w:spacing w:line="276" w:lineRule="auto"/>
        <w:jc w:val="both"/>
        <w:rPr>
          <w:rFonts w:asciiTheme="minorHAnsi" w:hAnsiTheme="minorHAnsi" w:cstheme="minorHAnsi"/>
          <w:b/>
          <w:bCs/>
        </w:rPr>
      </w:pPr>
      <w:r w:rsidRPr="00C704CF">
        <w:rPr>
          <w:rFonts w:asciiTheme="minorHAnsi" w:hAnsiTheme="minorHAnsi" w:cstheme="minorHAnsi"/>
          <w:b/>
          <w:bCs/>
        </w:rPr>
        <w:t>017.2.1 – Vulnerable Adult</w:t>
      </w:r>
    </w:p>
    <w:p w14:paraId="44CDB431" w14:textId="48BCB12A" w:rsidR="00A50697" w:rsidRDefault="001518DA" w:rsidP="001518DA">
      <w:pPr>
        <w:spacing w:line="276" w:lineRule="auto"/>
        <w:jc w:val="both"/>
        <w:rPr>
          <w:rFonts w:ascii="Calibri" w:hAnsi="Calibri" w:cs="Arial"/>
          <w:lang w:val="en"/>
        </w:rPr>
      </w:pPr>
      <w:r>
        <w:rPr>
          <w:rFonts w:ascii="Calibri" w:hAnsi="Calibri" w:cs="Arial"/>
          <w:lang w:val="en"/>
        </w:rPr>
        <w:t>A</w:t>
      </w:r>
      <w:r w:rsidRPr="00C40738">
        <w:rPr>
          <w:rFonts w:ascii="Calibri" w:hAnsi="Calibri" w:cs="Arial"/>
          <w:lang w:val="en"/>
        </w:rPr>
        <w:t xml:space="preserve"> person who is in need of extra support because they are elderly or have a learning disability, physical or sensory impairment or mental health problem and who is or may be unable to take care of themselves or unable to protect themselves against harm</w:t>
      </w:r>
      <w:r w:rsidR="00A50697">
        <w:rPr>
          <w:rFonts w:ascii="Calibri" w:hAnsi="Calibri" w:cs="Arial"/>
          <w:lang w:val="en"/>
        </w:rPr>
        <w:t xml:space="preserve"> </w:t>
      </w:r>
      <w:r w:rsidRPr="00A50697">
        <w:rPr>
          <w:rFonts w:ascii="Calibri" w:hAnsi="Calibri" w:cs="Arial"/>
          <w:lang w:val="en"/>
        </w:rPr>
        <w:t>(</w:t>
      </w:r>
      <w:r w:rsidR="00A50697">
        <w:rPr>
          <w:rFonts w:ascii="Calibri" w:hAnsi="Calibri" w:cs="Arial"/>
          <w:i/>
          <w:iCs/>
          <w:lang w:val="en"/>
        </w:rPr>
        <w:t>definition from Nottingham City Council</w:t>
      </w:r>
      <w:r w:rsidRPr="00A50697">
        <w:rPr>
          <w:rFonts w:ascii="Calibri" w:hAnsi="Calibri" w:cs="Arial"/>
          <w:lang w:val="en"/>
        </w:rPr>
        <w:t>)</w:t>
      </w:r>
      <w:r w:rsidR="00A50697">
        <w:rPr>
          <w:rFonts w:ascii="Calibri" w:hAnsi="Calibri" w:cs="Arial"/>
          <w:lang w:val="en"/>
        </w:rPr>
        <w:t>.</w:t>
      </w:r>
    </w:p>
    <w:p w14:paraId="207242E4" w14:textId="77777777" w:rsidR="00A50697" w:rsidRDefault="00A50697" w:rsidP="001518DA">
      <w:pPr>
        <w:spacing w:line="276" w:lineRule="auto"/>
        <w:jc w:val="both"/>
        <w:rPr>
          <w:rFonts w:ascii="Calibri" w:hAnsi="Calibri" w:cs="Arial"/>
          <w:lang w:val="en"/>
        </w:rPr>
      </w:pPr>
    </w:p>
    <w:p w14:paraId="426A3845" w14:textId="22869797" w:rsidR="00C704CF" w:rsidRDefault="001518DA" w:rsidP="001518DA">
      <w:pPr>
        <w:spacing w:line="276" w:lineRule="auto"/>
        <w:jc w:val="both"/>
        <w:rPr>
          <w:rFonts w:ascii="Calibri" w:hAnsi="Calibri" w:cs="Arial"/>
          <w:lang w:val="en"/>
        </w:rPr>
      </w:pPr>
      <w:r>
        <w:rPr>
          <w:rFonts w:ascii="Calibri" w:hAnsi="Calibri" w:cs="Arial"/>
          <w:lang w:val="en"/>
        </w:rPr>
        <w:t>Those in need of community care services</w:t>
      </w:r>
      <w:r w:rsidR="00C704CF">
        <w:rPr>
          <w:rFonts w:ascii="Calibri" w:hAnsi="Calibri" w:cs="Arial"/>
          <w:lang w:val="en"/>
        </w:rPr>
        <w:t xml:space="preserve"> may include (but are not limited to</w:t>
      </w:r>
      <w:r w:rsidR="00637DC8">
        <w:rPr>
          <w:rFonts w:ascii="Calibri" w:hAnsi="Calibri" w:cs="Arial"/>
          <w:lang w:val="en"/>
        </w:rPr>
        <w:t>)</w:t>
      </w:r>
      <w:r w:rsidR="00C704CF">
        <w:rPr>
          <w:rFonts w:ascii="Calibri" w:hAnsi="Calibri" w:cs="Arial"/>
          <w:lang w:val="en"/>
        </w:rPr>
        <w:t>:</w:t>
      </w:r>
    </w:p>
    <w:p w14:paraId="300B6A0A" w14:textId="77777777" w:rsidR="00C704CF" w:rsidRPr="00C40738" w:rsidRDefault="00C704CF" w:rsidP="00C704CF">
      <w:pPr>
        <w:numPr>
          <w:ilvl w:val="0"/>
          <w:numId w:val="33"/>
        </w:numPr>
        <w:spacing w:line="276" w:lineRule="auto"/>
        <w:ind w:left="714" w:hanging="357"/>
        <w:jc w:val="both"/>
        <w:rPr>
          <w:rFonts w:ascii="Calibri" w:hAnsi="Calibri"/>
          <w:bCs/>
        </w:rPr>
      </w:pPr>
      <w:r w:rsidRPr="00C40738">
        <w:rPr>
          <w:rFonts w:ascii="Calibri" w:hAnsi="Calibri"/>
          <w:bCs/>
        </w:rPr>
        <w:t>People with a learning disability;</w:t>
      </w:r>
    </w:p>
    <w:p w14:paraId="40EFDB52" w14:textId="77777777" w:rsidR="00C704CF" w:rsidRPr="00C40738" w:rsidRDefault="00C704CF" w:rsidP="00C704CF">
      <w:pPr>
        <w:numPr>
          <w:ilvl w:val="0"/>
          <w:numId w:val="33"/>
        </w:numPr>
        <w:spacing w:line="276" w:lineRule="auto"/>
        <w:ind w:left="714" w:hanging="357"/>
        <w:jc w:val="both"/>
        <w:rPr>
          <w:rFonts w:ascii="Calibri" w:hAnsi="Calibri"/>
          <w:bCs/>
        </w:rPr>
      </w:pPr>
      <w:r w:rsidRPr="00C40738">
        <w:rPr>
          <w:rFonts w:ascii="Calibri" w:hAnsi="Calibri"/>
          <w:bCs/>
        </w:rPr>
        <w:t>People with a physical disability;</w:t>
      </w:r>
    </w:p>
    <w:p w14:paraId="4CBDC2E3" w14:textId="77777777" w:rsidR="00C704CF" w:rsidRPr="00C40738" w:rsidRDefault="00C704CF" w:rsidP="00C704CF">
      <w:pPr>
        <w:numPr>
          <w:ilvl w:val="0"/>
          <w:numId w:val="33"/>
        </w:numPr>
        <w:spacing w:line="276" w:lineRule="auto"/>
        <w:ind w:left="714" w:hanging="357"/>
        <w:jc w:val="both"/>
        <w:rPr>
          <w:rFonts w:ascii="Calibri" w:hAnsi="Calibri"/>
          <w:bCs/>
        </w:rPr>
      </w:pPr>
      <w:r w:rsidRPr="00C40738">
        <w:rPr>
          <w:rFonts w:ascii="Calibri" w:hAnsi="Calibri"/>
          <w:bCs/>
        </w:rPr>
        <w:t>People with mental ill health;</w:t>
      </w:r>
    </w:p>
    <w:p w14:paraId="26EA6019" w14:textId="77777777" w:rsidR="00C704CF" w:rsidRPr="00C40738" w:rsidRDefault="00C704CF" w:rsidP="00C704CF">
      <w:pPr>
        <w:numPr>
          <w:ilvl w:val="0"/>
          <w:numId w:val="33"/>
        </w:numPr>
        <w:spacing w:line="276" w:lineRule="auto"/>
        <w:ind w:left="714" w:hanging="357"/>
        <w:jc w:val="both"/>
        <w:rPr>
          <w:rFonts w:ascii="Calibri" w:hAnsi="Calibri"/>
          <w:bCs/>
        </w:rPr>
      </w:pPr>
      <w:r w:rsidRPr="00C40738">
        <w:rPr>
          <w:rFonts w:ascii="Calibri" w:hAnsi="Calibri"/>
          <w:bCs/>
        </w:rPr>
        <w:t>People who are profoundly deaf;</w:t>
      </w:r>
    </w:p>
    <w:p w14:paraId="08756C90" w14:textId="77777777" w:rsidR="00C704CF" w:rsidRPr="00C40738" w:rsidRDefault="00C704CF" w:rsidP="00C704CF">
      <w:pPr>
        <w:numPr>
          <w:ilvl w:val="0"/>
          <w:numId w:val="33"/>
        </w:numPr>
        <w:spacing w:line="276" w:lineRule="auto"/>
        <w:ind w:left="714" w:hanging="357"/>
        <w:jc w:val="both"/>
        <w:rPr>
          <w:rFonts w:ascii="Calibri" w:hAnsi="Calibri"/>
          <w:bCs/>
        </w:rPr>
      </w:pPr>
      <w:r w:rsidRPr="00C40738">
        <w:rPr>
          <w:rFonts w:ascii="Calibri" w:hAnsi="Calibri"/>
          <w:bCs/>
        </w:rPr>
        <w:t>People who are visually impaired;</w:t>
      </w:r>
    </w:p>
    <w:p w14:paraId="1BD27CBF" w14:textId="77777777" w:rsidR="00C704CF" w:rsidRPr="00C40738" w:rsidRDefault="00C704CF" w:rsidP="00C704CF">
      <w:pPr>
        <w:numPr>
          <w:ilvl w:val="0"/>
          <w:numId w:val="33"/>
        </w:numPr>
        <w:spacing w:line="276" w:lineRule="auto"/>
        <w:ind w:left="714" w:hanging="357"/>
        <w:jc w:val="both"/>
        <w:rPr>
          <w:rFonts w:ascii="Calibri" w:hAnsi="Calibri"/>
          <w:bCs/>
        </w:rPr>
      </w:pPr>
      <w:r w:rsidRPr="00C40738">
        <w:rPr>
          <w:rFonts w:ascii="Calibri" w:hAnsi="Calibri"/>
          <w:bCs/>
        </w:rPr>
        <w:t>People who are deaf/blind;</w:t>
      </w:r>
    </w:p>
    <w:p w14:paraId="75087A35" w14:textId="77777777" w:rsidR="00C704CF" w:rsidRPr="00C40738" w:rsidRDefault="00C704CF" w:rsidP="00C704CF">
      <w:pPr>
        <w:numPr>
          <w:ilvl w:val="0"/>
          <w:numId w:val="33"/>
        </w:numPr>
        <w:spacing w:line="276" w:lineRule="auto"/>
        <w:ind w:left="714" w:hanging="357"/>
        <w:jc w:val="both"/>
        <w:rPr>
          <w:rFonts w:ascii="Calibri" w:hAnsi="Calibri"/>
          <w:bCs/>
        </w:rPr>
      </w:pPr>
      <w:r w:rsidRPr="00C40738">
        <w:rPr>
          <w:rFonts w:ascii="Calibri" w:hAnsi="Calibri"/>
          <w:bCs/>
        </w:rPr>
        <w:t>People over 65;</w:t>
      </w:r>
    </w:p>
    <w:p w14:paraId="6C77D3E0" w14:textId="17034B43" w:rsidR="00C704CF" w:rsidRDefault="00C704CF" w:rsidP="00C704CF">
      <w:pPr>
        <w:numPr>
          <w:ilvl w:val="0"/>
          <w:numId w:val="33"/>
        </w:numPr>
        <w:spacing w:line="276" w:lineRule="auto"/>
        <w:ind w:left="714" w:hanging="357"/>
        <w:jc w:val="both"/>
        <w:rPr>
          <w:rFonts w:ascii="Calibri" w:hAnsi="Calibri"/>
          <w:bCs/>
        </w:rPr>
      </w:pPr>
      <w:r w:rsidRPr="00C40738">
        <w:rPr>
          <w:rFonts w:ascii="Calibri" w:hAnsi="Calibri"/>
          <w:bCs/>
        </w:rPr>
        <w:t>People with HIV/AIDS</w:t>
      </w:r>
      <w:r w:rsidR="008736B0">
        <w:rPr>
          <w:rFonts w:ascii="Calibri" w:hAnsi="Calibri"/>
          <w:bCs/>
        </w:rPr>
        <w:t>.</w:t>
      </w:r>
    </w:p>
    <w:p w14:paraId="35CDD5CB" w14:textId="348F9B1F" w:rsidR="00C704CF" w:rsidRDefault="00C704CF" w:rsidP="00C704CF">
      <w:pPr>
        <w:spacing w:line="276" w:lineRule="auto"/>
        <w:jc w:val="both"/>
        <w:rPr>
          <w:rFonts w:ascii="Calibri" w:hAnsi="Calibri"/>
          <w:bCs/>
        </w:rPr>
      </w:pPr>
    </w:p>
    <w:p w14:paraId="043ECDF4" w14:textId="6830C728" w:rsidR="00C704CF" w:rsidRPr="00C704CF" w:rsidRDefault="00C704CF" w:rsidP="00C704CF">
      <w:pPr>
        <w:spacing w:line="276" w:lineRule="auto"/>
        <w:jc w:val="both"/>
        <w:rPr>
          <w:rFonts w:ascii="Calibri" w:hAnsi="Calibri"/>
          <w:b/>
        </w:rPr>
      </w:pPr>
      <w:r w:rsidRPr="00C704CF">
        <w:rPr>
          <w:rFonts w:ascii="Calibri" w:hAnsi="Calibri"/>
          <w:b/>
        </w:rPr>
        <w:t>017.2.2 – Abuse</w:t>
      </w:r>
    </w:p>
    <w:p w14:paraId="7FE84546" w14:textId="055F6697" w:rsidR="00C704CF" w:rsidRPr="00C704CF" w:rsidRDefault="00C704CF" w:rsidP="00637DC8">
      <w:pPr>
        <w:shd w:val="clear" w:color="auto" w:fill="FFFFFF"/>
        <w:spacing w:line="276" w:lineRule="auto"/>
        <w:jc w:val="both"/>
        <w:rPr>
          <w:rFonts w:ascii="Calibri" w:hAnsi="Calibri" w:cs="Arial"/>
          <w:lang w:val="en"/>
        </w:rPr>
      </w:pPr>
      <w:r>
        <w:rPr>
          <w:rFonts w:ascii="Calibri" w:hAnsi="Calibri" w:cs="Arial"/>
          <w:lang w:val="en"/>
        </w:rPr>
        <w:t>M</w:t>
      </w:r>
      <w:r w:rsidRPr="00C704CF">
        <w:rPr>
          <w:rFonts w:ascii="Calibri" w:hAnsi="Calibri" w:cs="Arial"/>
          <w:lang w:val="en"/>
        </w:rPr>
        <w:t xml:space="preserve">istreatment by any other person or persons that violates a person's human and civil rights. </w:t>
      </w:r>
      <w:r>
        <w:rPr>
          <w:rFonts w:ascii="Calibri" w:hAnsi="Calibri" w:cs="Arial"/>
          <w:lang w:val="en"/>
        </w:rPr>
        <w:t>It</w:t>
      </w:r>
      <w:r w:rsidRPr="00C704CF">
        <w:rPr>
          <w:rFonts w:ascii="Calibri" w:hAnsi="Calibri" w:cs="Arial"/>
          <w:lang w:val="en"/>
        </w:rPr>
        <w:t xml:space="preserve"> can vary from treating someone with disrespect in a way which significantly affects the person's quality of life, to causing actual physical suffering. </w:t>
      </w:r>
      <w:r>
        <w:rPr>
          <w:rFonts w:ascii="Calibri" w:hAnsi="Calibri" w:cs="Arial"/>
          <w:lang w:val="en"/>
        </w:rPr>
        <w:t>It</w:t>
      </w:r>
      <w:r w:rsidRPr="00C704CF">
        <w:rPr>
          <w:rFonts w:ascii="Calibri" w:hAnsi="Calibri" w:cs="Arial"/>
          <w:lang w:val="en"/>
        </w:rPr>
        <w:t xml:space="preserve"> can happen anywhere - in a residential or nursing home, a hospital, in the workplace, at a day centre or educational establishment, in supported housing or in the street</w:t>
      </w:r>
      <w:r w:rsidR="00A50697">
        <w:rPr>
          <w:rFonts w:ascii="Calibri" w:hAnsi="Calibri" w:cs="Arial"/>
          <w:lang w:val="en"/>
        </w:rPr>
        <w:t xml:space="preserve"> </w:t>
      </w:r>
      <w:r w:rsidR="00A50697" w:rsidRPr="00A50697">
        <w:rPr>
          <w:rFonts w:ascii="Calibri" w:hAnsi="Calibri" w:cs="Arial"/>
          <w:lang w:val="en"/>
        </w:rPr>
        <w:t>(</w:t>
      </w:r>
      <w:r w:rsidR="00A50697">
        <w:rPr>
          <w:rFonts w:ascii="Calibri" w:hAnsi="Calibri" w:cs="Arial"/>
          <w:i/>
          <w:iCs/>
          <w:lang w:val="en"/>
        </w:rPr>
        <w:t>definition from Nottingham City Council</w:t>
      </w:r>
      <w:r w:rsidR="00A50697" w:rsidRPr="00A50697">
        <w:rPr>
          <w:rFonts w:ascii="Calibri" w:hAnsi="Calibri" w:cs="Arial"/>
          <w:lang w:val="en"/>
        </w:rPr>
        <w:t>)</w:t>
      </w:r>
      <w:r w:rsidR="00A50697">
        <w:rPr>
          <w:rFonts w:ascii="Calibri" w:hAnsi="Calibri" w:cs="Arial"/>
          <w:lang w:val="en"/>
        </w:rPr>
        <w:t>.</w:t>
      </w:r>
    </w:p>
    <w:p w14:paraId="3D4F286B" w14:textId="77777777" w:rsidR="00637DC8" w:rsidRDefault="00637DC8" w:rsidP="00387F39">
      <w:pPr>
        <w:shd w:val="clear" w:color="auto" w:fill="FFFFFF"/>
        <w:spacing w:line="276" w:lineRule="auto"/>
        <w:jc w:val="both"/>
        <w:rPr>
          <w:rFonts w:ascii="Calibri" w:hAnsi="Calibri"/>
          <w:bCs/>
        </w:rPr>
      </w:pPr>
    </w:p>
    <w:p w14:paraId="69D9F21A" w14:textId="6D67AC70" w:rsidR="00387F39" w:rsidRPr="00C40738" w:rsidRDefault="00387F39" w:rsidP="00387F39">
      <w:pPr>
        <w:shd w:val="clear" w:color="auto" w:fill="FFFFFF"/>
        <w:spacing w:line="276" w:lineRule="auto"/>
        <w:jc w:val="both"/>
        <w:rPr>
          <w:rFonts w:ascii="Calibri" w:hAnsi="Calibri" w:cs="Arial"/>
          <w:lang w:val="en"/>
        </w:rPr>
      </w:pPr>
      <w:r w:rsidRPr="00C40738">
        <w:rPr>
          <w:rFonts w:ascii="Calibri" w:hAnsi="Calibri" w:cs="Arial"/>
          <w:lang w:val="en"/>
        </w:rPr>
        <w:t>Any of these forms of abuse can be either deliberate or be the result of ignorance, or lack of training, knowledge or understanding. Often if a person is being abused in one way they are also being abused in other ways</w:t>
      </w:r>
    </w:p>
    <w:p w14:paraId="2887A94F" w14:textId="77777777" w:rsidR="00637DC8" w:rsidRDefault="00637DC8" w:rsidP="00637DC8">
      <w:pPr>
        <w:spacing w:line="276" w:lineRule="auto"/>
        <w:jc w:val="both"/>
        <w:rPr>
          <w:rFonts w:ascii="Calibri" w:hAnsi="Calibri"/>
          <w:bCs/>
        </w:rPr>
      </w:pPr>
    </w:p>
    <w:p w14:paraId="32553355" w14:textId="20CE61B9" w:rsidR="00C704CF" w:rsidRDefault="00C704CF" w:rsidP="00637DC8">
      <w:pPr>
        <w:spacing w:line="276" w:lineRule="auto"/>
        <w:jc w:val="both"/>
        <w:rPr>
          <w:rFonts w:ascii="Calibri" w:hAnsi="Calibri"/>
          <w:bCs/>
        </w:rPr>
      </w:pPr>
      <w:r>
        <w:rPr>
          <w:rFonts w:ascii="Calibri" w:hAnsi="Calibri"/>
          <w:bCs/>
        </w:rPr>
        <w:t xml:space="preserve">As defined in the </w:t>
      </w:r>
      <w:hyperlink r:id="rId8" w:history="1">
        <w:r w:rsidRPr="00C704CF">
          <w:rPr>
            <w:rStyle w:val="Hyperlink"/>
            <w:rFonts w:ascii="Calibri" w:hAnsi="Calibri"/>
            <w:bCs/>
            <w:i/>
            <w:iCs/>
          </w:rPr>
          <w:t>Care Act 2014</w:t>
        </w:r>
      </w:hyperlink>
      <w:r>
        <w:rPr>
          <w:rFonts w:ascii="Calibri" w:hAnsi="Calibri"/>
          <w:bCs/>
        </w:rPr>
        <w:t xml:space="preserve">, </w:t>
      </w:r>
      <w:r w:rsidR="0012688C">
        <w:rPr>
          <w:rFonts w:ascii="Calibri" w:hAnsi="Calibri"/>
          <w:bCs/>
        </w:rPr>
        <w:t>this can include any of the following:</w:t>
      </w:r>
    </w:p>
    <w:p w14:paraId="11444903" w14:textId="7499CEC2" w:rsidR="0012688C" w:rsidRPr="0012688C" w:rsidRDefault="0012688C" w:rsidP="0012688C">
      <w:pPr>
        <w:shd w:val="clear" w:color="auto" w:fill="FFFFFF"/>
        <w:spacing w:line="276" w:lineRule="auto"/>
        <w:jc w:val="both"/>
        <w:rPr>
          <w:rFonts w:ascii="Calibri" w:hAnsi="Calibri" w:cs="Arial"/>
          <w:b/>
          <w:bCs/>
          <w:lang w:val="en"/>
        </w:rPr>
      </w:pPr>
      <w:r w:rsidRPr="0012688C">
        <w:rPr>
          <w:rFonts w:ascii="Calibri" w:hAnsi="Calibri" w:cs="Arial"/>
          <w:b/>
          <w:bCs/>
          <w:lang w:val="en"/>
        </w:rPr>
        <w:t>017.2.2.1 – Physical Abuse</w:t>
      </w:r>
    </w:p>
    <w:p w14:paraId="26C7507D" w14:textId="777710E4" w:rsidR="0012688C" w:rsidRDefault="0012688C" w:rsidP="00637DC8">
      <w:pPr>
        <w:shd w:val="clear" w:color="auto" w:fill="FFFFFF"/>
        <w:spacing w:line="276" w:lineRule="auto"/>
        <w:jc w:val="both"/>
        <w:rPr>
          <w:rFonts w:ascii="Calibri" w:hAnsi="Calibri" w:cs="Arial"/>
          <w:lang w:val="en"/>
        </w:rPr>
      </w:pPr>
      <w:r w:rsidRPr="0012688C">
        <w:rPr>
          <w:rFonts w:ascii="Calibri" w:hAnsi="Calibri" w:cs="Arial"/>
          <w:lang w:val="en"/>
        </w:rPr>
        <w:t xml:space="preserve">Including </w:t>
      </w:r>
      <w:r w:rsidRPr="00C40738">
        <w:rPr>
          <w:rFonts w:ascii="Calibri" w:hAnsi="Calibri" w:cs="Arial"/>
          <w:lang w:val="en"/>
        </w:rPr>
        <w:t>hitting, slapping, and pushing, kicking, misuse of medication, restraint, or inappropriate sanctions</w:t>
      </w:r>
      <w:r w:rsidR="00637DC8">
        <w:rPr>
          <w:rFonts w:ascii="Calibri" w:hAnsi="Calibri" w:cs="Arial"/>
          <w:lang w:val="en"/>
        </w:rPr>
        <w:t>;</w:t>
      </w:r>
    </w:p>
    <w:p w14:paraId="685918A9" w14:textId="770D99DD" w:rsidR="0012688C" w:rsidRPr="0012688C" w:rsidRDefault="0012688C" w:rsidP="0012688C">
      <w:pPr>
        <w:shd w:val="clear" w:color="auto" w:fill="FFFFFF"/>
        <w:spacing w:line="276" w:lineRule="auto"/>
        <w:jc w:val="both"/>
        <w:rPr>
          <w:rFonts w:ascii="Calibri" w:hAnsi="Calibri" w:cs="Arial"/>
          <w:b/>
          <w:bCs/>
          <w:lang w:val="en"/>
        </w:rPr>
      </w:pPr>
      <w:r w:rsidRPr="0012688C">
        <w:rPr>
          <w:rFonts w:ascii="Calibri" w:hAnsi="Calibri" w:cs="Arial"/>
          <w:b/>
          <w:bCs/>
          <w:lang w:val="en"/>
        </w:rPr>
        <w:t>017.2.2.2 – Domestic Violence</w:t>
      </w:r>
    </w:p>
    <w:p w14:paraId="19CA23A1" w14:textId="20970ABA" w:rsidR="0012688C" w:rsidRPr="0012688C" w:rsidRDefault="0012688C" w:rsidP="00637DC8">
      <w:pPr>
        <w:shd w:val="clear" w:color="auto" w:fill="FFFFFF"/>
        <w:spacing w:line="276" w:lineRule="auto"/>
        <w:jc w:val="both"/>
        <w:rPr>
          <w:rFonts w:ascii="Calibri" w:hAnsi="Calibri" w:cs="Arial"/>
          <w:lang w:val="en"/>
        </w:rPr>
      </w:pPr>
      <w:r>
        <w:rPr>
          <w:rFonts w:ascii="Calibri" w:hAnsi="Calibri" w:cs="Arial"/>
          <w:lang w:val="en"/>
        </w:rPr>
        <w:t>I</w:t>
      </w:r>
      <w:r w:rsidRPr="0012688C">
        <w:rPr>
          <w:rFonts w:ascii="Calibri" w:hAnsi="Calibri" w:cs="Arial"/>
          <w:lang w:val="en"/>
        </w:rPr>
        <w:t xml:space="preserve">ncluding psychological, physical, sexual, financial, emotional abuse and </w:t>
      </w:r>
      <w:r w:rsidR="00637DC8" w:rsidRPr="0012688C">
        <w:rPr>
          <w:rFonts w:ascii="Calibri" w:hAnsi="Calibri" w:cs="Arial"/>
          <w:lang w:val="en"/>
        </w:rPr>
        <w:t>honour-based</w:t>
      </w:r>
      <w:r w:rsidRPr="0012688C">
        <w:rPr>
          <w:rFonts w:ascii="Calibri" w:hAnsi="Calibri" w:cs="Arial"/>
          <w:lang w:val="en"/>
        </w:rPr>
        <w:t xml:space="preserve"> violence</w:t>
      </w:r>
      <w:r w:rsidR="00637DC8">
        <w:rPr>
          <w:rFonts w:ascii="Calibri" w:hAnsi="Calibri" w:cs="Arial"/>
          <w:lang w:val="en"/>
        </w:rPr>
        <w:t>;</w:t>
      </w:r>
    </w:p>
    <w:p w14:paraId="382E283E" w14:textId="00653F27" w:rsidR="0012688C" w:rsidRPr="0012688C" w:rsidRDefault="0012688C" w:rsidP="0012688C">
      <w:pPr>
        <w:shd w:val="clear" w:color="auto" w:fill="FFFFFF"/>
        <w:spacing w:line="276" w:lineRule="auto"/>
        <w:jc w:val="both"/>
        <w:rPr>
          <w:rFonts w:ascii="Calibri" w:hAnsi="Calibri" w:cs="Arial"/>
          <w:b/>
          <w:bCs/>
          <w:lang w:val="en"/>
        </w:rPr>
      </w:pPr>
      <w:r w:rsidRPr="0012688C">
        <w:rPr>
          <w:rFonts w:ascii="Calibri" w:hAnsi="Calibri" w:cs="Arial"/>
          <w:b/>
          <w:bCs/>
          <w:lang w:val="en"/>
        </w:rPr>
        <w:lastRenderedPageBreak/>
        <w:t>017.2.2.3 – Sexual Abuse</w:t>
      </w:r>
    </w:p>
    <w:p w14:paraId="7AC5918E" w14:textId="1AF7352A" w:rsidR="0012688C" w:rsidRPr="00C40738" w:rsidRDefault="0012688C" w:rsidP="00637DC8">
      <w:pPr>
        <w:shd w:val="clear" w:color="auto" w:fill="FFFFFF"/>
        <w:spacing w:line="276" w:lineRule="auto"/>
        <w:jc w:val="both"/>
        <w:rPr>
          <w:rFonts w:ascii="Calibri" w:hAnsi="Calibri" w:cs="Arial"/>
          <w:lang w:val="en"/>
        </w:rPr>
      </w:pPr>
      <w:r>
        <w:rPr>
          <w:rFonts w:ascii="Calibri" w:hAnsi="Calibri" w:cs="Arial"/>
          <w:lang w:val="en"/>
        </w:rPr>
        <w:t>I</w:t>
      </w:r>
      <w:r w:rsidRPr="00C40738">
        <w:rPr>
          <w:rFonts w:ascii="Calibri" w:hAnsi="Calibri" w:cs="Arial"/>
          <w:lang w:val="en"/>
        </w:rPr>
        <w:t>ncluding rape and sexual assault or sexual acts to which the adult at risk has not consented, or is incapable of giving informed consent or was pressured into consenting. This may involve contact or non-contact abuse (</w:t>
      </w:r>
      <w:r w:rsidR="00A50697" w:rsidRPr="00C40738">
        <w:rPr>
          <w:rFonts w:ascii="Calibri" w:hAnsi="Calibri" w:cs="Arial"/>
          <w:lang w:val="en"/>
        </w:rPr>
        <w:t>e.g.</w:t>
      </w:r>
      <w:r w:rsidR="00A50697">
        <w:rPr>
          <w:rFonts w:ascii="Calibri" w:hAnsi="Calibri" w:cs="Arial"/>
          <w:lang w:val="en"/>
        </w:rPr>
        <w:t xml:space="preserve"> </w:t>
      </w:r>
      <w:r w:rsidRPr="00C40738">
        <w:rPr>
          <w:rFonts w:ascii="Calibri" w:hAnsi="Calibri" w:cs="Arial"/>
          <w:lang w:val="en"/>
        </w:rPr>
        <w:t>touch, masturbation, being photographed, teasing, and inappropriate touching)</w:t>
      </w:r>
      <w:r w:rsidR="00637DC8">
        <w:rPr>
          <w:rFonts w:ascii="Calibri" w:hAnsi="Calibri" w:cs="Arial"/>
          <w:lang w:val="en"/>
        </w:rPr>
        <w:t>;</w:t>
      </w:r>
    </w:p>
    <w:p w14:paraId="4A6B50D1" w14:textId="77777777" w:rsidR="0012688C" w:rsidRPr="0012688C" w:rsidRDefault="0012688C" w:rsidP="0012688C">
      <w:pPr>
        <w:shd w:val="clear" w:color="auto" w:fill="FFFFFF"/>
        <w:spacing w:line="276" w:lineRule="auto"/>
        <w:jc w:val="both"/>
        <w:rPr>
          <w:rFonts w:ascii="Calibri" w:hAnsi="Calibri" w:cs="Arial"/>
          <w:b/>
          <w:bCs/>
          <w:lang w:val="en"/>
        </w:rPr>
      </w:pPr>
      <w:r w:rsidRPr="0012688C">
        <w:rPr>
          <w:rFonts w:ascii="Calibri" w:hAnsi="Calibri" w:cs="Arial"/>
          <w:b/>
          <w:bCs/>
          <w:lang w:val="en"/>
        </w:rPr>
        <w:t>017.2.2.4 – Psychological Abuse</w:t>
      </w:r>
    </w:p>
    <w:p w14:paraId="086DEC06" w14:textId="0F740991" w:rsidR="0012688C" w:rsidRPr="00C40738" w:rsidRDefault="0012688C" w:rsidP="00637DC8">
      <w:pPr>
        <w:shd w:val="clear" w:color="auto" w:fill="FFFFFF"/>
        <w:spacing w:line="276" w:lineRule="auto"/>
        <w:jc w:val="both"/>
        <w:rPr>
          <w:rFonts w:ascii="Calibri" w:hAnsi="Calibri" w:cs="Arial"/>
          <w:lang w:val="en"/>
        </w:rPr>
      </w:pPr>
      <w:r>
        <w:rPr>
          <w:rFonts w:ascii="Calibri" w:hAnsi="Calibri" w:cs="Arial"/>
          <w:lang w:val="en"/>
        </w:rPr>
        <w:t>I</w:t>
      </w:r>
      <w:r w:rsidRPr="00C40738">
        <w:rPr>
          <w:rFonts w:ascii="Calibri" w:hAnsi="Calibri" w:cs="Arial"/>
          <w:lang w:val="en"/>
        </w:rPr>
        <w:t>ncluding emotional abuse, threats of harm or abandonment, deprivation of contact, humiliation, blaming, controlling, intimidation, coercion, harassment, verbal abuse, isolation or withdrawal from services or supportive networks</w:t>
      </w:r>
      <w:r w:rsidR="00637DC8">
        <w:rPr>
          <w:rFonts w:ascii="Calibri" w:hAnsi="Calibri" w:cs="Arial"/>
          <w:lang w:val="en"/>
        </w:rPr>
        <w:t>;</w:t>
      </w:r>
    </w:p>
    <w:p w14:paraId="713BC796" w14:textId="513147E2" w:rsidR="00387F39" w:rsidRPr="00387F39" w:rsidRDefault="00387F39" w:rsidP="00387F39">
      <w:pPr>
        <w:shd w:val="clear" w:color="auto" w:fill="FFFFFF"/>
        <w:spacing w:line="276" w:lineRule="auto"/>
        <w:jc w:val="both"/>
        <w:rPr>
          <w:rFonts w:ascii="Calibri" w:hAnsi="Calibri" w:cs="Arial"/>
          <w:b/>
          <w:bCs/>
          <w:lang w:val="en"/>
        </w:rPr>
      </w:pPr>
      <w:r w:rsidRPr="00387F39">
        <w:rPr>
          <w:rFonts w:ascii="Calibri" w:hAnsi="Calibri" w:cs="Arial"/>
          <w:b/>
          <w:bCs/>
          <w:lang w:val="en"/>
        </w:rPr>
        <w:t xml:space="preserve">017.2.2.5 – </w:t>
      </w:r>
      <w:r w:rsidR="0012688C" w:rsidRPr="00387F39">
        <w:rPr>
          <w:rFonts w:ascii="Calibri" w:hAnsi="Calibri" w:cs="Arial"/>
          <w:b/>
          <w:bCs/>
          <w:lang w:val="en"/>
        </w:rPr>
        <w:t xml:space="preserve">Financial or </w:t>
      </w:r>
      <w:r w:rsidRPr="00387F39">
        <w:rPr>
          <w:rFonts w:ascii="Calibri" w:hAnsi="Calibri" w:cs="Arial"/>
          <w:b/>
          <w:bCs/>
          <w:lang w:val="en"/>
        </w:rPr>
        <w:t>M</w:t>
      </w:r>
      <w:r w:rsidR="0012688C" w:rsidRPr="00387F39">
        <w:rPr>
          <w:rFonts w:ascii="Calibri" w:hAnsi="Calibri" w:cs="Arial"/>
          <w:b/>
          <w:bCs/>
          <w:lang w:val="en"/>
        </w:rPr>
        <w:t xml:space="preserve">aterial </w:t>
      </w:r>
      <w:r w:rsidRPr="00387F39">
        <w:rPr>
          <w:rFonts w:ascii="Calibri" w:hAnsi="Calibri" w:cs="Arial"/>
          <w:b/>
          <w:bCs/>
          <w:lang w:val="en"/>
        </w:rPr>
        <w:t>A</w:t>
      </w:r>
      <w:r w:rsidR="0012688C" w:rsidRPr="00387F39">
        <w:rPr>
          <w:rFonts w:ascii="Calibri" w:hAnsi="Calibri" w:cs="Arial"/>
          <w:b/>
          <w:bCs/>
          <w:lang w:val="en"/>
        </w:rPr>
        <w:t>buse</w:t>
      </w:r>
    </w:p>
    <w:p w14:paraId="7C046A55" w14:textId="719FB925" w:rsidR="0012688C" w:rsidRPr="00C40738" w:rsidRDefault="00387F39" w:rsidP="00637DC8">
      <w:pPr>
        <w:shd w:val="clear" w:color="auto" w:fill="FFFFFF"/>
        <w:spacing w:line="276" w:lineRule="auto"/>
        <w:jc w:val="both"/>
        <w:rPr>
          <w:rFonts w:ascii="Calibri" w:hAnsi="Calibri" w:cs="Arial"/>
          <w:lang w:val="en"/>
        </w:rPr>
      </w:pPr>
      <w:r>
        <w:rPr>
          <w:rFonts w:ascii="Calibri" w:hAnsi="Calibri" w:cs="Arial"/>
          <w:lang w:val="en"/>
        </w:rPr>
        <w:t>I</w:t>
      </w:r>
      <w:r w:rsidR="0012688C" w:rsidRPr="00C40738">
        <w:rPr>
          <w:rFonts w:ascii="Calibri" w:hAnsi="Calibri" w:cs="Arial"/>
          <w:lang w:val="en"/>
        </w:rPr>
        <w:t>ncluding theft, fraud, exploitation, pressure in connection with wills, property or inheritance or financial transactions, or the misuse or misappropriation of property, possessions or benefits</w:t>
      </w:r>
      <w:r w:rsidR="00637DC8">
        <w:rPr>
          <w:rFonts w:ascii="Calibri" w:hAnsi="Calibri" w:cs="Arial"/>
          <w:lang w:val="en"/>
        </w:rPr>
        <w:t>;</w:t>
      </w:r>
    </w:p>
    <w:p w14:paraId="2D04889D" w14:textId="6AD3DC1E" w:rsidR="00387F39" w:rsidRPr="00387F39" w:rsidRDefault="00387F39" w:rsidP="00387F39">
      <w:pPr>
        <w:shd w:val="clear" w:color="auto" w:fill="FFFFFF"/>
        <w:spacing w:line="276" w:lineRule="auto"/>
        <w:jc w:val="both"/>
        <w:rPr>
          <w:rFonts w:ascii="Calibri" w:hAnsi="Calibri" w:cs="Arial"/>
          <w:b/>
          <w:bCs/>
          <w:lang w:val="en"/>
        </w:rPr>
      </w:pPr>
      <w:r w:rsidRPr="00387F39">
        <w:rPr>
          <w:rFonts w:ascii="Calibri" w:hAnsi="Calibri" w:cs="Arial"/>
          <w:b/>
          <w:bCs/>
          <w:lang w:val="en"/>
        </w:rPr>
        <w:t xml:space="preserve">017.2.2.6 – </w:t>
      </w:r>
      <w:r w:rsidR="0012688C" w:rsidRPr="00387F39">
        <w:rPr>
          <w:rFonts w:ascii="Calibri" w:hAnsi="Calibri" w:cs="Arial"/>
          <w:b/>
          <w:bCs/>
          <w:lang w:val="en"/>
        </w:rPr>
        <w:t>Modern Slavery</w:t>
      </w:r>
    </w:p>
    <w:p w14:paraId="50703C02" w14:textId="178EA67F" w:rsidR="0012688C" w:rsidRPr="00C40738" w:rsidRDefault="00387F39" w:rsidP="00637DC8">
      <w:pPr>
        <w:shd w:val="clear" w:color="auto" w:fill="FFFFFF"/>
        <w:spacing w:line="276" w:lineRule="auto"/>
        <w:jc w:val="both"/>
        <w:rPr>
          <w:rFonts w:ascii="Calibri" w:hAnsi="Calibri" w:cs="Arial"/>
          <w:lang w:val="en"/>
        </w:rPr>
      </w:pPr>
      <w:r>
        <w:rPr>
          <w:rFonts w:ascii="Calibri" w:hAnsi="Calibri" w:cs="Arial"/>
          <w:lang w:val="en"/>
        </w:rPr>
        <w:t>E</w:t>
      </w:r>
      <w:r w:rsidR="0012688C" w:rsidRPr="00C40738">
        <w:rPr>
          <w:rFonts w:ascii="Calibri" w:hAnsi="Calibri" w:cs="Arial"/>
          <w:lang w:val="en"/>
        </w:rPr>
        <w:t>ncompasses slavery, human trafficking; forced labour and domestic servitude. Traffickers and slave masters use whatever means they have at their disposal to coerce, deceive and force individuals into a life of abuse, servitude and inhumane treatment</w:t>
      </w:r>
      <w:r w:rsidR="00637DC8">
        <w:rPr>
          <w:rFonts w:ascii="Calibri" w:hAnsi="Calibri" w:cs="Arial"/>
          <w:lang w:val="en"/>
        </w:rPr>
        <w:t>;</w:t>
      </w:r>
    </w:p>
    <w:p w14:paraId="542A5EF2" w14:textId="2708861A" w:rsidR="00387F39" w:rsidRPr="00387F39" w:rsidRDefault="00387F39" w:rsidP="00387F39">
      <w:pPr>
        <w:shd w:val="clear" w:color="auto" w:fill="FFFFFF"/>
        <w:spacing w:line="276" w:lineRule="auto"/>
        <w:jc w:val="both"/>
        <w:rPr>
          <w:rFonts w:ascii="Calibri" w:hAnsi="Calibri" w:cs="Arial"/>
          <w:b/>
          <w:bCs/>
          <w:lang w:val="en"/>
        </w:rPr>
      </w:pPr>
      <w:r w:rsidRPr="00387F39">
        <w:rPr>
          <w:rFonts w:ascii="Calibri" w:hAnsi="Calibri" w:cs="Arial"/>
          <w:b/>
          <w:bCs/>
          <w:lang w:val="en"/>
        </w:rPr>
        <w:t xml:space="preserve">017.2.2.7 – </w:t>
      </w:r>
      <w:r w:rsidR="0012688C" w:rsidRPr="00387F39">
        <w:rPr>
          <w:rFonts w:ascii="Calibri" w:hAnsi="Calibri" w:cs="Arial"/>
          <w:b/>
          <w:bCs/>
          <w:lang w:val="en"/>
        </w:rPr>
        <w:t xml:space="preserve">Discriminatory </w:t>
      </w:r>
      <w:r>
        <w:rPr>
          <w:rFonts w:ascii="Calibri" w:hAnsi="Calibri" w:cs="Arial"/>
          <w:b/>
          <w:bCs/>
          <w:lang w:val="en"/>
        </w:rPr>
        <w:t>A</w:t>
      </w:r>
      <w:r w:rsidR="0012688C" w:rsidRPr="00387F39">
        <w:rPr>
          <w:rFonts w:ascii="Calibri" w:hAnsi="Calibri" w:cs="Arial"/>
          <w:b/>
          <w:bCs/>
          <w:lang w:val="en"/>
        </w:rPr>
        <w:t>buse</w:t>
      </w:r>
    </w:p>
    <w:p w14:paraId="7CBAFFC0" w14:textId="569618E6" w:rsidR="0012688C" w:rsidRPr="00C40738" w:rsidRDefault="00387F39" w:rsidP="00637DC8">
      <w:pPr>
        <w:shd w:val="clear" w:color="auto" w:fill="FFFFFF"/>
        <w:spacing w:line="276" w:lineRule="auto"/>
        <w:jc w:val="both"/>
        <w:rPr>
          <w:rFonts w:ascii="Calibri" w:hAnsi="Calibri" w:cs="Arial"/>
          <w:lang w:val="en"/>
        </w:rPr>
      </w:pPr>
      <w:r>
        <w:rPr>
          <w:rFonts w:ascii="Calibri" w:hAnsi="Calibri" w:cs="Arial"/>
          <w:lang w:val="en"/>
        </w:rPr>
        <w:t>I</w:t>
      </w:r>
      <w:r w:rsidR="0012688C" w:rsidRPr="00C40738">
        <w:rPr>
          <w:rFonts w:ascii="Calibri" w:hAnsi="Calibri" w:cs="Arial"/>
          <w:lang w:val="en"/>
        </w:rPr>
        <w:t>ncluding racist, sexist, that based on a person's disability, culture and other forms of harassment, slurs or similar treatment</w:t>
      </w:r>
      <w:r w:rsidR="00637DC8">
        <w:rPr>
          <w:rFonts w:ascii="Calibri" w:hAnsi="Calibri" w:cs="Arial"/>
          <w:lang w:val="en"/>
        </w:rPr>
        <w:t>;</w:t>
      </w:r>
    </w:p>
    <w:p w14:paraId="4A95A0D3" w14:textId="08C621BA" w:rsidR="00387F39" w:rsidRDefault="00387F39" w:rsidP="00387F39">
      <w:pPr>
        <w:shd w:val="clear" w:color="auto" w:fill="FFFFFF"/>
        <w:spacing w:line="276" w:lineRule="auto"/>
        <w:jc w:val="both"/>
        <w:rPr>
          <w:rFonts w:ascii="Calibri" w:hAnsi="Calibri" w:cs="Arial"/>
          <w:lang w:val="en"/>
        </w:rPr>
      </w:pPr>
      <w:r w:rsidRPr="00387F39">
        <w:rPr>
          <w:rFonts w:ascii="Calibri" w:hAnsi="Calibri" w:cs="Arial"/>
          <w:b/>
          <w:bCs/>
          <w:lang w:val="en"/>
        </w:rPr>
        <w:t xml:space="preserve">017.2.2.8 – </w:t>
      </w:r>
      <w:r w:rsidR="0012688C" w:rsidRPr="00387F39">
        <w:rPr>
          <w:rFonts w:ascii="Calibri" w:hAnsi="Calibri" w:cs="Arial"/>
          <w:b/>
          <w:bCs/>
          <w:lang w:val="en"/>
        </w:rPr>
        <w:t xml:space="preserve">Organisational </w:t>
      </w:r>
      <w:r w:rsidRPr="00387F39">
        <w:rPr>
          <w:rFonts w:ascii="Calibri" w:hAnsi="Calibri" w:cs="Arial"/>
          <w:b/>
          <w:bCs/>
          <w:lang w:val="en"/>
        </w:rPr>
        <w:t>A</w:t>
      </w:r>
      <w:r w:rsidR="0012688C" w:rsidRPr="00387F39">
        <w:rPr>
          <w:rFonts w:ascii="Calibri" w:hAnsi="Calibri" w:cs="Arial"/>
          <w:b/>
          <w:bCs/>
          <w:lang w:val="en"/>
        </w:rPr>
        <w:t>buse</w:t>
      </w:r>
      <w:r w:rsidR="0012688C" w:rsidRPr="00C40738">
        <w:rPr>
          <w:rFonts w:ascii="Calibri" w:hAnsi="Calibri" w:cs="Arial"/>
          <w:lang w:val="en"/>
        </w:rPr>
        <w:t xml:space="preserve"> (previously known as institutional abuse)</w:t>
      </w:r>
    </w:p>
    <w:p w14:paraId="2CF25F96" w14:textId="57460353" w:rsidR="0012688C" w:rsidRPr="00C40738" w:rsidRDefault="0012688C" w:rsidP="00637DC8">
      <w:pPr>
        <w:shd w:val="clear" w:color="auto" w:fill="FFFFFF"/>
        <w:spacing w:line="276" w:lineRule="auto"/>
        <w:jc w:val="both"/>
        <w:rPr>
          <w:rFonts w:ascii="Calibri" w:hAnsi="Calibri" w:cs="Arial"/>
          <w:lang w:val="en"/>
        </w:rPr>
      </w:pPr>
      <w:r w:rsidRPr="00C40738">
        <w:rPr>
          <w:rFonts w:ascii="Calibri" w:hAnsi="Calibri" w:cs="Arial"/>
          <w:lang w:val="en"/>
        </w:rPr>
        <w:t>Neglect and poor professional practice in care settings also need to be taken into account. It may take the form of isolated incidents of poor practice at one end of the spectrum, through to pervasive ill treatment or gross misconduct at the other. It can occur when the routines, systems, communications and norms of an institution compel individuals to sacrifice their preferred lifestyle and cultural diversity to the needs of that institution. Repeated instances of poor care may be an indication of more serious problems</w:t>
      </w:r>
      <w:r w:rsidR="00637DC8">
        <w:rPr>
          <w:rFonts w:ascii="Calibri" w:hAnsi="Calibri" w:cs="Arial"/>
          <w:lang w:val="en"/>
        </w:rPr>
        <w:t>;</w:t>
      </w:r>
    </w:p>
    <w:p w14:paraId="58286506" w14:textId="5FA22F05" w:rsidR="00387F39" w:rsidRPr="00387F39" w:rsidRDefault="00387F39" w:rsidP="00387F39">
      <w:pPr>
        <w:shd w:val="clear" w:color="auto" w:fill="FFFFFF"/>
        <w:spacing w:line="276" w:lineRule="auto"/>
        <w:jc w:val="both"/>
        <w:rPr>
          <w:rFonts w:ascii="Calibri" w:hAnsi="Calibri" w:cs="Arial"/>
          <w:b/>
          <w:bCs/>
          <w:lang w:val="en"/>
        </w:rPr>
      </w:pPr>
      <w:r w:rsidRPr="00387F39">
        <w:rPr>
          <w:rFonts w:ascii="Calibri" w:hAnsi="Calibri" w:cs="Arial"/>
          <w:b/>
          <w:bCs/>
          <w:lang w:val="en"/>
        </w:rPr>
        <w:t xml:space="preserve">017.2.2.9 – </w:t>
      </w:r>
      <w:r w:rsidR="0012688C" w:rsidRPr="00387F39">
        <w:rPr>
          <w:rFonts w:ascii="Calibri" w:hAnsi="Calibri" w:cs="Arial"/>
          <w:b/>
          <w:bCs/>
          <w:lang w:val="en"/>
        </w:rPr>
        <w:t xml:space="preserve">Neglect </w:t>
      </w:r>
      <w:r w:rsidR="009F28B3">
        <w:rPr>
          <w:rFonts w:ascii="Calibri" w:hAnsi="Calibri" w:cs="Arial"/>
          <w:b/>
          <w:bCs/>
          <w:lang w:val="en"/>
        </w:rPr>
        <w:t>&amp;</w:t>
      </w:r>
      <w:r w:rsidR="0012688C" w:rsidRPr="00387F39">
        <w:rPr>
          <w:rFonts w:ascii="Calibri" w:hAnsi="Calibri" w:cs="Arial"/>
          <w:b/>
          <w:bCs/>
          <w:lang w:val="en"/>
        </w:rPr>
        <w:t xml:space="preserve"> </w:t>
      </w:r>
      <w:r w:rsidRPr="00387F39">
        <w:rPr>
          <w:rFonts w:ascii="Calibri" w:hAnsi="Calibri" w:cs="Arial"/>
          <w:b/>
          <w:bCs/>
          <w:lang w:val="en"/>
        </w:rPr>
        <w:t>A</w:t>
      </w:r>
      <w:r w:rsidR="0012688C" w:rsidRPr="00387F39">
        <w:rPr>
          <w:rFonts w:ascii="Calibri" w:hAnsi="Calibri" w:cs="Arial"/>
          <w:b/>
          <w:bCs/>
          <w:lang w:val="en"/>
        </w:rPr>
        <w:t xml:space="preserve">cts of </w:t>
      </w:r>
      <w:r w:rsidRPr="00387F39">
        <w:rPr>
          <w:rFonts w:ascii="Calibri" w:hAnsi="Calibri" w:cs="Arial"/>
          <w:b/>
          <w:bCs/>
          <w:lang w:val="en"/>
        </w:rPr>
        <w:t>O</w:t>
      </w:r>
      <w:r w:rsidR="0012688C" w:rsidRPr="00387F39">
        <w:rPr>
          <w:rFonts w:ascii="Calibri" w:hAnsi="Calibri" w:cs="Arial"/>
          <w:b/>
          <w:bCs/>
          <w:lang w:val="en"/>
        </w:rPr>
        <w:t>mission</w:t>
      </w:r>
    </w:p>
    <w:p w14:paraId="6949DAA0" w14:textId="33FA63D7" w:rsidR="0012688C" w:rsidRPr="00C40738" w:rsidRDefault="00387F39" w:rsidP="00637DC8">
      <w:pPr>
        <w:shd w:val="clear" w:color="auto" w:fill="FFFFFF"/>
        <w:spacing w:line="276" w:lineRule="auto"/>
        <w:jc w:val="both"/>
        <w:rPr>
          <w:rFonts w:ascii="Calibri" w:hAnsi="Calibri" w:cs="Arial"/>
          <w:lang w:val="en"/>
        </w:rPr>
      </w:pPr>
      <w:r>
        <w:rPr>
          <w:rFonts w:ascii="Calibri" w:hAnsi="Calibri" w:cs="Arial"/>
          <w:lang w:val="en"/>
        </w:rPr>
        <w:t>I</w:t>
      </w:r>
      <w:r w:rsidR="0012688C" w:rsidRPr="00C40738">
        <w:rPr>
          <w:rFonts w:ascii="Calibri" w:hAnsi="Calibri" w:cs="Arial"/>
          <w:lang w:val="en"/>
        </w:rPr>
        <w:t>ncluding ignoring medical or physical care needs, failure to provide access to appropriate health, social care or educational services, and the withholding of the necessities of life, such as medication, adequate nutrition and heating</w:t>
      </w:r>
      <w:r w:rsidR="00637DC8">
        <w:rPr>
          <w:rFonts w:ascii="Calibri" w:hAnsi="Calibri" w:cs="Arial"/>
          <w:lang w:val="en"/>
        </w:rPr>
        <w:t>;</w:t>
      </w:r>
    </w:p>
    <w:p w14:paraId="511BD68A" w14:textId="77777777" w:rsidR="00387F39" w:rsidRPr="00387F39" w:rsidRDefault="00387F39" w:rsidP="00387F39">
      <w:pPr>
        <w:shd w:val="clear" w:color="auto" w:fill="FFFFFF"/>
        <w:spacing w:line="276" w:lineRule="auto"/>
        <w:jc w:val="both"/>
        <w:rPr>
          <w:rFonts w:ascii="Calibri" w:hAnsi="Calibri" w:cs="Arial"/>
          <w:b/>
          <w:bCs/>
          <w:lang w:val="en"/>
        </w:rPr>
      </w:pPr>
      <w:r w:rsidRPr="00387F39">
        <w:rPr>
          <w:rFonts w:ascii="Calibri" w:hAnsi="Calibri" w:cs="Arial"/>
          <w:b/>
          <w:bCs/>
          <w:lang w:val="en"/>
        </w:rPr>
        <w:t xml:space="preserve">017.2.2.10 – </w:t>
      </w:r>
      <w:r w:rsidR="0012688C" w:rsidRPr="00387F39">
        <w:rPr>
          <w:rFonts w:ascii="Calibri" w:hAnsi="Calibri" w:cs="Arial"/>
          <w:b/>
          <w:bCs/>
          <w:lang w:val="en"/>
        </w:rPr>
        <w:t xml:space="preserve">Self- </w:t>
      </w:r>
      <w:r w:rsidRPr="00387F39">
        <w:rPr>
          <w:rFonts w:ascii="Calibri" w:hAnsi="Calibri" w:cs="Arial"/>
          <w:b/>
          <w:bCs/>
          <w:lang w:val="en"/>
        </w:rPr>
        <w:t>N</w:t>
      </w:r>
      <w:r w:rsidR="0012688C" w:rsidRPr="00387F39">
        <w:rPr>
          <w:rFonts w:ascii="Calibri" w:hAnsi="Calibri" w:cs="Arial"/>
          <w:b/>
          <w:bCs/>
          <w:lang w:val="en"/>
        </w:rPr>
        <w:t>eglect</w:t>
      </w:r>
    </w:p>
    <w:p w14:paraId="484197E1" w14:textId="6C0E80CA" w:rsidR="00980150" w:rsidRDefault="00387F39" w:rsidP="00980150">
      <w:pPr>
        <w:shd w:val="clear" w:color="auto" w:fill="FFFFFF"/>
        <w:spacing w:line="276" w:lineRule="auto"/>
        <w:jc w:val="both"/>
        <w:rPr>
          <w:rFonts w:ascii="Calibri" w:hAnsi="Calibri" w:cs="Arial"/>
          <w:lang w:val="en"/>
        </w:rPr>
      </w:pPr>
      <w:r>
        <w:rPr>
          <w:rFonts w:ascii="Calibri" w:hAnsi="Calibri" w:cs="Arial"/>
          <w:lang w:val="en"/>
        </w:rPr>
        <w:t xml:space="preserve">Covering </w:t>
      </w:r>
      <w:r w:rsidR="0012688C" w:rsidRPr="00C40738">
        <w:rPr>
          <w:rFonts w:ascii="Calibri" w:hAnsi="Calibri" w:cs="Arial"/>
          <w:lang w:val="en"/>
        </w:rPr>
        <w:t>a wide range of behaviour</w:t>
      </w:r>
      <w:r>
        <w:rPr>
          <w:rFonts w:ascii="Calibri" w:hAnsi="Calibri" w:cs="Arial"/>
          <w:lang w:val="en"/>
        </w:rPr>
        <w:t>s:</w:t>
      </w:r>
      <w:r w:rsidR="0012688C" w:rsidRPr="00C40738">
        <w:rPr>
          <w:rFonts w:ascii="Calibri" w:hAnsi="Calibri" w:cs="Arial"/>
          <w:lang w:val="en"/>
        </w:rPr>
        <w:t xml:space="preserve"> neglecting to care for one's personal hygiene, health or surroundings and includes behaviour such as hoarding</w:t>
      </w:r>
      <w:r w:rsidR="00637DC8">
        <w:rPr>
          <w:rFonts w:ascii="Calibri" w:hAnsi="Calibri" w:cs="Arial"/>
          <w:lang w:val="en"/>
        </w:rPr>
        <w:t>.</w:t>
      </w:r>
    </w:p>
    <w:p w14:paraId="07941809" w14:textId="50B4A0D9" w:rsidR="004C25E5" w:rsidRPr="004C25E5" w:rsidRDefault="004C25E5" w:rsidP="004C25E5">
      <w:pPr>
        <w:pStyle w:val="IntenseQuote"/>
        <w:rPr>
          <w:rFonts w:asciiTheme="majorHAnsi" w:hAnsiTheme="majorHAnsi"/>
          <w:lang w:val="en"/>
        </w:rPr>
      </w:pPr>
      <w:r>
        <w:rPr>
          <w:rFonts w:asciiTheme="majorHAnsi" w:hAnsiTheme="majorHAnsi"/>
          <w:lang w:val="en"/>
        </w:rPr>
        <w:t>017.3 – Minimising &amp; Preventing Abuse</w:t>
      </w:r>
    </w:p>
    <w:p w14:paraId="364FA1F5" w14:textId="1F5718F0" w:rsidR="004C25E5" w:rsidRDefault="00D80F8A" w:rsidP="00637DC8">
      <w:pPr>
        <w:shd w:val="clear" w:color="auto" w:fill="FFFFFF"/>
        <w:spacing w:line="276" w:lineRule="auto"/>
        <w:jc w:val="both"/>
        <w:rPr>
          <w:rFonts w:ascii="Calibri" w:hAnsi="Calibri" w:cs="Arial"/>
        </w:rPr>
      </w:pPr>
      <w:r>
        <w:rPr>
          <w:rFonts w:ascii="Calibri" w:hAnsi="Calibri" w:cs="Arial"/>
        </w:rPr>
        <w:t>The</w:t>
      </w:r>
      <w:r w:rsidRPr="00D80F8A">
        <w:rPr>
          <w:rFonts w:ascii="Calibri" w:hAnsi="Calibri" w:cs="Arial"/>
        </w:rPr>
        <w:t xml:space="preserve"> </w:t>
      </w:r>
      <w:r>
        <w:rPr>
          <w:rFonts w:ascii="Calibri" w:hAnsi="Calibri" w:cs="Arial"/>
        </w:rPr>
        <w:t>[</w:t>
      </w:r>
      <w:hyperlink r:id="rId9" w:history="1">
        <w:r w:rsidRPr="00792B99">
          <w:rPr>
            <w:rStyle w:val="Hyperlink"/>
            <w:rFonts w:ascii="Calibri" w:hAnsi="Calibri" w:cs="Arial"/>
          </w:rPr>
          <w:t>Care Act 2014</w:t>
        </w:r>
      </w:hyperlink>
      <w:r>
        <w:rPr>
          <w:rFonts w:ascii="Calibri" w:hAnsi="Calibri" w:cs="Arial"/>
        </w:rPr>
        <w:t>]</w:t>
      </w:r>
      <w:r w:rsidRPr="00D80F8A">
        <w:rPr>
          <w:rFonts w:ascii="Calibri" w:hAnsi="Calibri" w:cs="Arial"/>
        </w:rPr>
        <w:t xml:space="preserve"> is that the care and support system works to actively promote wellbeing and independence, and does not just wait to respond when people reach a crisis point. It is essential that all </w:t>
      </w:r>
      <w:r>
        <w:rPr>
          <w:rFonts w:ascii="Calibri" w:hAnsi="Calibri" w:cs="Arial"/>
        </w:rPr>
        <w:t>members of the Open Homes Nottingham team</w:t>
      </w:r>
      <w:r w:rsidRPr="00D80F8A">
        <w:rPr>
          <w:rFonts w:ascii="Calibri" w:hAnsi="Calibri" w:cs="Arial"/>
        </w:rPr>
        <w:t xml:space="preserve"> proactively intervene at an early stage to minimise the</w:t>
      </w:r>
      <w:r>
        <w:rPr>
          <w:rFonts w:ascii="Calibri" w:hAnsi="Calibri" w:cs="Arial"/>
        </w:rPr>
        <w:t xml:space="preserve"> </w:t>
      </w:r>
      <w:r w:rsidRPr="00D80F8A">
        <w:rPr>
          <w:rFonts w:ascii="Calibri" w:hAnsi="Calibri" w:cs="Arial"/>
        </w:rPr>
        <w:t>chance</w:t>
      </w:r>
      <w:r>
        <w:rPr>
          <w:rFonts w:ascii="Calibri" w:hAnsi="Calibri" w:cs="Arial"/>
        </w:rPr>
        <w:t>s</w:t>
      </w:r>
      <w:r w:rsidRPr="00D80F8A">
        <w:rPr>
          <w:rFonts w:ascii="Calibri" w:hAnsi="Calibri" w:cs="Arial"/>
        </w:rPr>
        <w:t xml:space="preserve"> of an Adult at Risk becoming vulnerable to exploitation, abuse or harm</w:t>
      </w:r>
      <w:r>
        <w:rPr>
          <w:rFonts w:ascii="Calibri" w:hAnsi="Calibri" w:cs="Arial"/>
        </w:rPr>
        <w:t>.</w:t>
      </w:r>
    </w:p>
    <w:p w14:paraId="72C85E90" w14:textId="0BE0B5CC" w:rsidR="007B6F14" w:rsidRDefault="007B6F14" w:rsidP="00D80F8A">
      <w:pPr>
        <w:shd w:val="clear" w:color="auto" w:fill="FFFFFF"/>
        <w:spacing w:line="276" w:lineRule="auto"/>
        <w:ind w:firstLine="720"/>
        <w:jc w:val="both"/>
        <w:rPr>
          <w:rFonts w:ascii="Calibri" w:hAnsi="Calibri" w:cs="Arial"/>
        </w:rPr>
      </w:pPr>
    </w:p>
    <w:p w14:paraId="46AB13C6" w14:textId="2E1C4452" w:rsidR="007B6F14" w:rsidRDefault="007B6F14" w:rsidP="00637DC8">
      <w:pPr>
        <w:shd w:val="clear" w:color="auto" w:fill="FFFFFF"/>
        <w:spacing w:line="276" w:lineRule="auto"/>
        <w:jc w:val="both"/>
        <w:rPr>
          <w:rFonts w:ascii="Calibri" w:hAnsi="Calibri" w:cs="Arial"/>
        </w:rPr>
      </w:pPr>
      <w:r>
        <w:rPr>
          <w:rFonts w:ascii="Calibri" w:hAnsi="Calibri" w:cs="Arial"/>
        </w:rPr>
        <w:t xml:space="preserve">Members of the Open Homes </w:t>
      </w:r>
      <w:r w:rsidR="0091647E">
        <w:rPr>
          <w:rFonts w:ascii="Calibri" w:hAnsi="Calibri" w:cs="Arial"/>
        </w:rPr>
        <w:t>Nottingham</w:t>
      </w:r>
      <w:r w:rsidR="00792B99">
        <w:rPr>
          <w:rFonts w:ascii="Calibri" w:hAnsi="Calibri" w:cs="Arial"/>
        </w:rPr>
        <w:t xml:space="preserve"> </w:t>
      </w:r>
      <w:r>
        <w:rPr>
          <w:rFonts w:ascii="Calibri" w:hAnsi="Calibri" w:cs="Arial"/>
        </w:rPr>
        <w:t>Team should be trained in knowing where to access information to best sign-post Vulnerable Adults to services that can aid</w:t>
      </w:r>
      <w:r w:rsidR="005D21E5">
        <w:rPr>
          <w:rFonts w:ascii="Calibri" w:hAnsi="Calibri" w:cs="Arial"/>
        </w:rPr>
        <w:t xml:space="preserve"> prevention of Abuse.</w:t>
      </w:r>
    </w:p>
    <w:p w14:paraId="0CB9F021" w14:textId="77777777" w:rsidR="005D21E5" w:rsidRDefault="005D21E5" w:rsidP="007B6F14">
      <w:pPr>
        <w:shd w:val="clear" w:color="auto" w:fill="FFFFFF"/>
        <w:spacing w:line="276" w:lineRule="auto"/>
        <w:ind w:firstLine="720"/>
        <w:jc w:val="both"/>
        <w:rPr>
          <w:rFonts w:ascii="Calibri" w:hAnsi="Calibri" w:cs="Arial"/>
        </w:rPr>
      </w:pPr>
    </w:p>
    <w:p w14:paraId="4EEC378F" w14:textId="088588B8" w:rsidR="00715193" w:rsidRDefault="00F6464E" w:rsidP="00637DC8">
      <w:pPr>
        <w:shd w:val="clear" w:color="auto" w:fill="FFFFFF"/>
        <w:spacing w:line="276" w:lineRule="auto"/>
        <w:jc w:val="both"/>
        <w:rPr>
          <w:rFonts w:ascii="Calibri" w:hAnsi="Calibri" w:cs="Arial"/>
        </w:rPr>
      </w:pPr>
      <w:r>
        <w:rPr>
          <w:rFonts w:ascii="Calibri" w:hAnsi="Calibri" w:cs="Arial"/>
        </w:rPr>
        <w:t>As a part of Open Homes Nottingham’s responsibility to minimise and prevent abuse, it endeavours to enact the following:</w:t>
      </w:r>
    </w:p>
    <w:p w14:paraId="000FACAD" w14:textId="2B31BC94" w:rsidR="00E5474F" w:rsidRPr="00715193" w:rsidRDefault="00E5474F" w:rsidP="00E5474F">
      <w:pPr>
        <w:pStyle w:val="ListParagraph"/>
        <w:numPr>
          <w:ilvl w:val="0"/>
          <w:numId w:val="39"/>
        </w:numPr>
        <w:shd w:val="clear" w:color="auto" w:fill="FFFFFF"/>
        <w:spacing w:line="276" w:lineRule="auto"/>
        <w:jc w:val="both"/>
        <w:rPr>
          <w:rFonts w:ascii="Calibri" w:hAnsi="Calibri" w:cs="Arial"/>
          <w:lang w:val="en"/>
        </w:rPr>
      </w:pPr>
      <w:r>
        <w:rPr>
          <w:rFonts w:ascii="Calibri" w:hAnsi="Calibri" w:cs="Arial"/>
          <w:lang w:val="en"/>
        </w:rPr>
        <w:t xml:space="preserve">All members of the Open Homes </w:t>
      </w:r>
      <w:r w:rsidR="0091647E">
        <w:rPr>
          <w:rFonts w:ascii="Calibri" w:hAnsi="Calibri" w:cs="Arial"/>
          <w:lang w:val="en"/>
        </w:rPr>
        <w:t xml:space="preserve">Nottingham </w:t>
      </w:r>
      <w:r>
        <w:rPr>
          <w:rFonts w:ascii="Calibri" w:hAnsi="Calibri" w:cs="Arial"/>
          <w:lang w:val="en"/>
        </w:rPr>
        <w:t xml:space="preserve">Team (including both staff and volunteers) who interact with Vulnerable Adults </w:t>
      </w:r>
      <w:r w:rsidR="00792B99">
        <w:rPr>
          <w:rFonts w:ascii="Calibri" w:hAnsi="Calibri" w:cs="Arial"/>
          <w:lang w:val="en"/>
        </w:rPr>
        <w:t>will undergo a DBS check;</w:t>
      </w:r>
    </w:p>
    <w:p w14:paraId="4E1C2316" w14:textId="0C2C7D56" w:rsidR="00715193" w:rsidRPr="00715193" w:rsidRDefault="00715193" w:rsidP="00715193">
      <w:pPr>
        <w:pStyle w:val="ListParagraph"/>
        <w:numPr>
          <w:ilvl w:val="0"/>
          <w:numId w:val="39"/>
        </w:numPr>
        <w:shd w:val="clear" w:color="auto" w:fill="FFFFFF"/>
        <w:spacing w:line="276" w:lineRule="auto"/>
        <w:jc w:val="both"/>
        <w:rPr>
          <w:rFonts w:ascii="Calibri" w:hAnsi="Calibri" w:cs="Arial"/>
          <w:lang w:val="en"/>
        </w:rPr>
      </w:pPr>
      <w:r>
        <w:rPr>
          <w:rFonts w:ascii="Calibri" w:hAnsi="Calibri" w:cs="Arial"/>
        </w:rPr>
        <w:t xml:space="preserve">All prospective members of the Open Homes </w:t>
      </w:r>
      <w:r w:rsidR="0091647E">
        <w:rPr>
          <w:rFonts w:ascii="Calibri" w:hAnsi="Calibri" w:cs="Arial"/>
        </w:rPr>
        <w:t xml:space="preserve">Nottingham </w:t>
      </w:r>
      <w:r>
        <w:rPr>
          <w:rFonts w:ascii="Calibri" w:hAnsi="Calibri" w:cs="Arial"/>
        </w:rPr>
        <w:t>Team (including both staff and volunteers) will be required to:</w:t>
      </w:r>
    </w:p>
    <w:p w14:paraId="15D3F1BB" w14:textId="4A181114" w:rsidR="00715193" w:rsidRPr="00715193" w:rsidRDefault="00715193" w:rsidP="00715193">
      <w:pPr>
        <w:pStyle w:val="ListParagraph"/>
        <w:numPr>
          <w:ilvl w:val="1"/>
          <w:numId w:val="39"/>
        </w:numPr>
        <w:shd w:val="clear" w:color="auto" w:fill="FFFFFF"/>
        <w:spacing w:line="276" w:lineRule="auto"/>
        <w:jc w:val="both"/>
        <w:rPr>
          <w:rFonts w:ascii="Calibri" w:hAnsi="Calibri" w:cs="Arial"/>
          <w:lang w:val="en"/>
        </w:rPr>
      </w:pPr>
      <w:r>
        <w:rPr>
          <w:rFonts w:ascii="Calibri" w:hAnsi="Calibri" w:cs="Arial"/>
        </w:rPr>
        <w:t>Be interviewed by a panel consisting at least two board members or members of staff</w:t>
      </w:r>
      <w:r w:rsidR="008736B0">
        <w:rPr>
          <w:rFonts w:ascii="Calibri" w:hAnsi="Calibri" w:cs="Arial"/>
        </w:rPr>
        <w:t>;</w:t>
      </w:r>
    </w:p>
    <w:p w14:paraId="5C1F3DF3" w14:textId="1853F852" w:rsidR="00715193" w:rsidRPr="00715193" w:rsidRDefault="00715193" w:rsidP="00715193">
      <w:pPr>
        <w:pStyle w:val="ListParagraph"/>
        <w:numPr>
          <w:ilvl w:val="1"/>
          <w:numId w:val="39"/>
        </w:numPr>
        <w:shd w:val="clear" w:color="auto" w:fill="FFFFFF"/>
        <w:spacing w:line="276" w:lineRule="auto"/>
        <w:jc w:val="both"/>
        <w:rPr>
          <w:rFonts w:ascii="Calibri" w:hAnsi="Calibri" w:cs="Arial"/>
          <w:lang w:val="en"/>
        </w:rPr>
      </w:pPr>
      <w:r>
        <w:rPr>
          <w:rFonts w:ascii="Calibri" w:hAnsi="Calibri" w:cs="Arial"/>
        </w:rPr>
        <w:t>Provide a character reference</w:t>
      </w:r>
      <w:r w:rsidR="008736B0">
        <w:rPr>
          <w:rFonts w:ascii="Calibri" w:hAnsi="Calibri" w:cs="Arial"/>
        </w:rPr>
        <w:t>;</w:t>
      </w:r>
    </w:p>
    <w:p w14:paraId="35C59CF0" w14:textId="686A2346" w:rsidR="00715193" w:rsidRPr="00E5474F" w:rsidRDefault="00715193" w:rsidP="00E5474F">
      <w:pPr>
        <w:pStyle w:val="ListParagraph"/>
        <w:numPr>
          <w:ilvl w:val="1"/>
          <w:numId w:val="39"/>
        </w:numPr>
        <w:shd w:val="clear" w:color="auto" w:fill="FFFFFF"/>
        <w:spacing w:line="276" w:lineRule="auto"/>
        <w:jc w:val="both"/>
        <w:rPr>
          <w:rFonts w:ascii="Calibri" w:hAnsi="Calibri" w:cs="Arial"/>
          <w:lang w:val="en"/>
        </w:rPr>
      </w:pPr>
      <w:r>
        <w:rPr>
          <w:rFonts w:ascii="Calibri" w:hAnsi="Calibri" w:cs="Arial"/>
          <w:lang w:val="en"/>
        </w:rPr>
        <w:t xml:space="preserve">Undergo </w:t>
      </w:r>
      <w:r w:rsidR="00E5474F">
        <w:rPr>
          <w:rFonts w:ascii="Calibri" w:hAnsi="Calibri" w:cs="Arial"/>
          <w:lang w:val="en"/>
        </w:rPr>
        <w:t>s</w:t>
      </w:r>
      <w:r>
        <w:rPr>
          <w:rFonts w:ascii="Calibri" w:hAnsi="Calibri" w:cs="Arial"/>
          <w:lang w:val="en"/>
        </w:rPr>
        <w:t>afeguarding training</w:t>
      </w:r>
      <w:r w:rsidR="00F6464E">
        <w:rPr>
          <w:rFonts w:ascii="Calibri" w:hAnsi="Calibri" w:cs="Arial"/>
          <w:lang w:val="en"/>
        </w:rPr>
        <w:t xml:space="preserve"> that will enable them to confidently identify potential indicators of abuse and neglect</w:t>
      </w:r>
      <w:r w:rsidR="00E5474F">
        <w:rPr>
          <w:rFonts w:ascii="Calibri" w:hAnsi="Calibri" w:cs="Arial"/>
          <w:lang w:val="en"/>
        </w:rPr>
        <w:t xml:space="preserve">, </w:t>
      </w:r>
      <w:r w:rsidR="00F6464E" w:rsidRPr="00E5474F">
        <w:rPr>
          <w:rFonts w:ascii="Calibri" w:hAnsi="Calibri" w:cs="Arial"/>
          <w:lang w:val="en"/>
        </w:rPr>
        <w:t>and know the reporting procedures they must follow</w:t>
      </w:r>
      <w:r w:rsidR="008736B0">
        <w:rPr>
          <w:rFonts w:ascii="Calibri" w:hAnsi="Calibri" w:cs="Arial"/>
          <w:lang w:val="en"/>
        </w:rPr>
        <w:t>;</w:t>
      </w:r>
    </w:p>
    <w:p w14:paraId="3257CA58" w14:textId="5BD1D67B" w:rsidR="00715193" w:rsidRPr="00E5474F" w:rsidRDefault="00AB5B6A" w:rsidP="00715193">
      <w:pPr>
        <w:pStyle w:val="ListParagraph"/>
        <w:numPr>
          <w:ilvl w:val="0"/>
          <w:numId w:val="39"/>
        </w:numPr>
        <w:shd w:val="clear" w:color="auto" w:fill="FFFFFF"/>
        <w:spacing w:line="276" w:lineRule="auto"/>
        <w:jc w:val="both"/>
        <w:rPr>
          <w:rFonts w:ascii="Calibri" w:hAnsi="Calibri" w:cs="Arial"/>
          <w:lang w:val="en"/>
        </w:rPr>
      </w:pPr>
      <w:r>
        <w:rPr>
          <w:rFonts w:ascii="Calibri" w:hAnsi="Calibri" w:cs="Arial"/>
        </w:rPr>
        <w:t>A</w:t>
      </w:r>
      <w:r w:rsidR="00715193">
        <w:rPr>
          <w:rFonts w:ascii="Calibri" w:hAnsi="Calibri" w:cs="Arial"/>
        </w:rPr>
        <w:t xml:space="preserve">nnual safeguarding ‘refresher’ training </w:t>
      </w:r>
      <w:r w:rsidR="00E5474F">
        <w:rPr>
          <w:rFonts w:ascii="Calibri" w:hAnsi="Calibri" w:cs="Arial"/>
        </w:rPr>
        <w:t xml:space="preserve">will be held </w:t>
      </w:r>
      <w:r w:rsidR="00715193">
        <w:rPr>
          <w:rFonts w:ascii="Calibri" w:hAnsi="Calibri" w:cs="Arial"/>
        </w:rPr>
        <w:t xml:space="preserve">for all members of the Open Homes </w:t>
      </w:r>
      <w:r w:rsidR="0091647E">
        <w:rPr>
          <w:rFonts w:ascii="Calibri" w:hAnsi="Calibri" w:cs="Arial"/>
        </w:rPr>
        <w:t xml:space="preserve">Nottingham </w:t>
      </w:r>
      <w:r w:rsidR="00715193">
        <w:rPr>
          <w:rFonts w:ascii="Calibri" w:hAnsi="Calibri" w:cs="Arial"/>
        </w:rPr>
        <w:t>Team who interact with Vulnerable Adults</w:t>
      </w:r>
      <w:r w:rsidR="008736B0">
        <w:rPr>
          <w:rFonts w:ascii="Calibri" w:hAnsi="Calibri" w:cs="Arial"/>
        </w:rPr>
        <w:t>;</w:t>
      </w:r>
    </w:p>
    <w:p w14:paraId="6A17781B" w14:textId="4B233CF5" w:rsidR="00E5474F" w:rsidRPr="00715193" w:rsidRDefault="00E5474F" w:rsidP="00715193">
      <w:pPr>
        <w:pStyle w:val="ListParagraph"/>
        <w:numPr>
          <w:ilvl w:val="0"/>
          <w:numId w:val="39"/>
        </w:numPr>
        <w:shd w:val="clear" w:color="auto" w:fill="FFFFFF"/>
        <w:spacing w:line="276" w:lineRule="auto"/>
        <w:jc w:val="both"/>
        <w:rPr>
          <w:rFonts w:ascii="Calibri" w:hAnsi="Calibri" w:cs="Arial"/>
          <w:lang w:val="en"/>
        </w:rPr>
      </w:pPr>
      <w:r>
        <w:rPr>
          <w:rFonts w:ascii="Calibri" w:hAnsi="Calibri" w:cs="Arial"/>
        </w:rPr>
        <w:t xml:space="preserve">All Volunteers will undergo an annual supervision, as outlined in </w:t>
      </w:r>
      <w:r w:rsidR="00792B99">
        <w:rPr>
          <w:rFonts w:ascii="Calibri" w:hAnsi="Calibri" w:cs="Arial"/>
        </w:rPr>
        <w:t>the [</w:t>
      </w:r>
      <w:r w:rsidR="00792B99" w:rsidRPr="00792B99">
        <w:rPr>
          <w:rFonts w:ascii="Calibri" w:hAnsi="Calibri" w:cs="Arial"/>
          <w:color w:val="4F81BD" w:themeColor="accent1"/>
        </w:rPr>
        <w:t>13.0 Support &amp; Supervision</w:t>
      </w:r>
      <w:r>
        <w:rPr>
          <w:rFonts w:ascii="Calibri" w:hAnsi="Calibri" w:cs="Arial"/>
        </w:rPr>
        <w:t>]</w:t>
      </w:r>
      <w:r w:rsidR="00792B99">
        <w:rPr>
          <w:rFonts w:ascii="Calibri" w:hAnsi="Calibri" w:cs="Arial"/>
        </w:rPr>
        <w:t xml:space="preserve"> policy</w:t>
      </w:r>
      <w:r w:rsidR="008736B0">
        <w:rPr>
          <w:rFonts w:ascii="Calibri" w:hAnsi="Calibri" w:cs="Arial"/>
        </w:rPr>
        <w:t>.</w:t>
      </w:r>
    </w:p>
    <w:p w14:paraId="375746E0" w14:textId="455750B6" w:rsidR="00980150" w:rsidRPr="00980150" w:rsidRDefault="00980150" w:rsidP="00980150">
      <w:pPr>
        <w:pStyle w:val="IntenseQuote"/>
        <w:rPr>
          <w:rFonts w:asciiTheme="majorHAnsi" w:hAnsiTheme="majorHAnsi"/>
          <w:lang w:val="en"/>
        </w:rPr>
      </w:pPr>
      <w:r>
        <w:rPr>
          <w:rFonts w:asciiTheme="majorHAnsi" w:hAnsiTheme="majorHAnsi"/>
          <w:lang w:val="en"/>
        </w:rPr>
        <w:t>017.</w:t>
      </w:r>
      <w:r w:rsidR="005D21E5">
        <w:rPr>
          <w:rFonts w:asciiTheme="majorHAnsi" w:hAnsiTheme="majorHAnsi"/>
          <w:lang w:val="en"/>
        </w:rPr>
        <w:t>4</w:t>
      </w:r>
      <w:r>
        <w:rPr>
          <w:rFonts w:asciiTheme="majorHAnsi" w:hAnsiTheme="majorHAnsi"/>
          <w:lang w:val="en"/>
        </w:rPr>
        <w:t xml:space="preserve"> </w:t>
      </w:r>
      <w:r w:rsidR="00F864F3">
        <w:rPr>
          <w:rFonts w:asciiTheme="majorHAnsi" w:hAnsiTheme="majorHAnsi"/>
          <w:lang w:val="en"/>
        </w:rPr>
        <w:t>– Reporting</w:t>
      </w:r>
      <w:r w:rsidR="007529AC">
        <w:rPr>
          <w:rFonts w:asciiTheme="majorHAnsi" w:hAnsiTheme="majorHAnsi"/>
          <w:lang w:val="en"/>
        </w:rPr>
        <w:t xml:space="preserve"> Procedure</w:t>
      </w:r>
    </w:p>
    <w:p w14:paraId="186F9376" w14:textId="1917C5D0" w:rsidR="007529AC" w:rsidRPr="005D21E5" w:rsidRDefault="005D21E5" w:rsidP="00D80F8A">
      <w:pPr>
        <w:shd w:val="clear" w:color="auto" w:fill="FFFFFF"/>
        <w:spacing w:line="276" w:lineRule="auto"/>
        <w:jc w:val="both"/>
        <w:rPr>
          <w:rFonts w:ascii="Calibri" w:hAnsi="Calibri" w:cs="Arial"/>
          <w:b/>
          <w:bCs/>
          <w:lang w:val="en"/>
        </w:rPr>
      </w:pPr>
      <w:r w:rsidRPr="005D21E5">
        <w:rPr>
          <w:rFonts w:ascii="Calibri" w:hAnsi="Calibri" w:cs="Arial"/>
          <w:b/>
          <w:bCs/>
          <w:lang w:val="en"/>
        </w:rPr>
        <w:t>017</w:t>
      </w:r>
      <w:r>
        <w:rPr>
          <w:rFonts w:ascii="Calibri" w:hAnsi="Calibri" w:cs="Arial"/>
          <w:b/>
          <w:bCs/>
          <w:lang w:val="en"/>
        </w:rPr>
        <w:t>.4</w:t>
      </w:r>
      <w:r w:rsidRPr="005D21E5">
        <w:rPr>
          <w:rFonts w:ascii="Calibri" w:hAnsi="Calibri" w:cs="Arial"/>
          <w:b/>
          <w:bCs/>
          <w:lang w:val="en"/>
        </w:rPr>
        <w:t>.1 – Emergencies</w:t>
      </w:r>
    </w:p>
    <w:tbl>
      <w:tblPr>
        <w:tblStyle w:val="TableGrid"/>
        <w:tblW w:w="0" w:type="auto"/>
        <w:tblLook w:val="04A0" w:firstRow="1" w:lastRow="0" w:firstColumn="1" w:lastColumn="0" w:noHBand="0" w:noVBand="1"/>
      </w:tblPr>
      <w:tblGrid>
        <w:gridCol w:w="10456"/>
      </w:tblGrid>
      <w:tr w:rsidR="00637DC8" w14:paraId="35BC90E2" w14:textId="77777777" w:rsidTr="00637DC8">
        <w:tc>
          <w:tcPr>
            <w:tcW w:w="10456" w:type="dxa"/>
            <w:shd w:val="clear" w:color="auto" w:fill="DBE5F1" w:themeFill="accent1" w:themeFillTint="33"/>
          </w:tcPr>
          <w:p w14:paraId="4BF29EA2" w14:textId="26AA4AA4" w:rsidR="00637DC8" w:rsidRDefault="00637DC8" w:rsidP="00637DC8">
            <w:pPr>
              <w:spacing w:line="276" w:lineRule="auto"/>
              <w:jc w:val="both"/>
              <w:rPr>
                <w:rFonts w:ascii="Calibri" w:hAnsi="Calibri" w:cs="Arial"/>
                <w:lang w:val="en"/>
              </w:rPr>
            </w:pPr>
            <w:r>
              <w:rPr>
                <w:rFonts w:ascii="Calibri" w:hAnsi="Calibri" w:cs="Arial"/>
                <w:lang w:val="en"/>
              </w:rPr>
              <w:t>If someone is at risk of immediate harm, then call the police on 999</w:t>
            </w:r>
          </w:p>
        </w:tc>
      </w:tr>
    </w:tbl>
    <w:p w14:paraId="4EEEC287" w14:textId="77777777" w:rsidR="00637DC8" w:rsidRDefault="00637DC8" w:rsidP="00637DC8">
      <w:pPr>
        <w:shd w:val="clear" w:color="auto" w:fill="FFFFFF"/>
        <w:spacing w:line="276" w:lineRule="auto"/>
        <w:jc w:val="both"/>
        <w:rPr>
          <w:rFonts w:ascii="Calibri" w:hAnsi="Calibri" w:cs="Arial"/>
          <w:lang w:val="en"/>
        </w:rPr>
      </w:pPr>
    </w:p>
    <w:p w14:paraId="4C376ED5" w14:textId="39BFAF75" w:rsidR="00CE4927" w:rsidRDefault="00CE4927" w:rsidP="00CE4927">
      <w:pPr>
        <w:shd w:val="clear" w:color="auto" w:fill="FFFFFF"/>
        <w:spacing w:line="276" w:lineRule="auto"/>
        <w:jc w:val="both"/>
        <w:rPr>
          <w:rFonts w:ascii="Calibri" w:hAnsi="Calibri" w:cs="Arial"/>
          <w:b/>
          <w:bCs/>
          <w:lang w:val="en"/>
        </w:rPr>
      </w:pPr>
      <w:r>
        <w:rPr>
          <w:rFonts w:ascii="Calibri" w:hAnsi="Calibri" w:cs="Arial"/>
          <w:b/>
          <w:bCs/>
          <w:lang w:val="en"/>
        </w:rPr>
        <w:t>017.4.2 – Other</w:t>
      </w:r>
    </w:p>
    <w:p w14:paraId="1C464E36" w14:textId="77777777" w:rsidR="002F7735" w:rsidRDefault="00735CC7" w:rsidP="00637DC8">
      <w:pPr>
        <w:shd w:val="clear" w:color="auto" w:fill="FFFFFF"/>
        <w:spacing w:line="276" w:lineRule="auto"/>
        <w:jc w:val="both"/>
        <w:rPr>
          <w:rFonts w:ascii="Calibri" w:hAnsi="Calibri" w:cs="Arial"/>
          <w:lang w:val="en"/>
        </w:rPr>
      </w:pPr>
      <w:r>
        <w:rPr>
          <w:rFonts w:ascii="Calibri" w:hAnsi="Calibri" w:cs="Arial"/>
          <w:lang w:val="en"/>
        </w:rPr>
        <w:t>When in any doubt about the appropriate best course of action, all members of the Open Homes Team should contact the Safeguarding Lead:</w:t>
      </w:r>
    </w:p>
    <w:tbl>
      <w:tblPr>
        <w:tblStyle w:val="TableGrid"/>
        <w:tblW w:w="0" w:type="auto"/>
        <w:tblLook w:val="04A0" w:firstRow="1" w:lastRow="0" w:firstColumn="1" w:lastColumn="0" w:noHBand="0" w:noVBand="1"/>
      </w:tblPr>
      <w:tblGrid>
        <w:gridCol w:w="10456"/>
      </w:tblGrid>
      <w:tr w:rsidR="00637DC8" w14:paraId="158CD802" w14:textId="77777777" w:rsidTr="00637DC8">
        <w:tc>
          <w:tcPr>
            <w:tcW w:w="10456" w:type="dxa"/>
            <w:shd w:val="clear" w:color="auto" w:fill="DBE5F1" w:themeFill="accent1" w:themeFillTint="33"/>
          </w:tcPr>
          <w:p w14:paraId="41F5E569" w14:textId="77777777" w:rsidR="00883794" w:rsidRDefault="00637DC8" w:rsidP="00637DC8">
            <w:pPr>
              <w:spacing w:line="276" w:lineRule="auto"/>
              <w:jc w:val="both"/>
              <w:rPr>
                <w:rFonts w:ascii="Calibri" w:hAnsi="Calibri" w:cs="Arial"/>
                <w:b/>
                <w:bCs/>
                <w:lang w:val="en"/>
              </w:rPr>
            </w:pPr>
            <w:r>
              <w:rPr>
                <w:rFonts w:ascii="Calibri" w:hAnsi="Calibri" w:cs="Arial"/>
                <w:lang w:val="en"/>
              </w:rPr>
              <w:t xml:space="preserve">Dawn Randall: </w:t>
            </w:r>
            <w:r w:rsidRPr="00883794">
              <w:rPr>
                <w:rFonts w:ascii="Calibri" w:hAnsi="Calibri" w:cs="Arial"/>
                <w:lang w:val="en"/>
              </w:rPr>
              <w:t>+44 7840 867773</w:t>
            </w:r>
          </w:p>
          <w:p w14:paraId="18913437" w14:textId="320DFE0A" w:rsidR="00883794" w:rsidRPr="00883794" w:rsidRDefault="00883794" w:rsidP="00883794">
            <w:pPr>
              <w:spacing w:line="276" w:lineRule="auto"/>
              <w:ind w:left="1440"/>
              <w:jc w:val="both"/>
              <w:rPr>
                <w:rFonts w:ascii="Calibri" w:hAnsi="Calibri" w:cs="Arial"/>
                <w:lang w:val="en"/>
              </w:rPr>
            </w:pPr>
            <w:r>
              <w:rPr>
                <w:rFonts w:ascii="Calibri" w:hAnsi="Calibri" w:cs="Arial"/>
                <w:lang w:val="en"/>
              </w:rPr>
              <w:t>dawn.randall@openhomes.org.uk</w:t>
            </w:r>
          </w:p>
        </w:tc>
      </w:tr>
    </w:tbl>
    <w:p w14:paraId="7E267119" w14:textId="77777777" w:rsidR="00883794" w:rsidRDefault="00883794" w:rsidP="008A5DFA">
      <w:pPr>
        <w:shd w:val="clear" w:color="auto" w:fill="FFFFFF"/>
        <w:spacing w:line="276" w:lineRule="auto"/>
        <w:jc w:val="both"/>
        <w:rPr>
          <w:rFonts w:ascii="Calibri" w:hAnsi="Calibri" w:cs="Arial"/>
          <w:b/>
          <w:bCs/>
          <w:lang w:val="en"/>
        </w:rPr>
      </w:pPr>
    </w:p>
    <w:p w14:paraId="53BAE393" w14:textId="0313175B" w:rsidR="008A5DFA" w:rsidRDefault="008A5DFA" w:rsidP="008A5DFA">
      <w:pPr>
        <w:shd w:val="clear" w:color="auto" w:fill="FFFFFF"/>
        <w:spacing w:line="276" w:lineRule="auto"/>
        <w:jc w:val="both"/>
        <w:rPr>
          <w:rFonts w:ascii="Calibri" w:hAnsi="Calibri" w:cs="Arial"/>
          <w:b/>
          <w:bCs/>
          <w:lang w:val="en"/>
        </w:rPr>
      </w:pPr>
      <w:r w:rsidRPr="008A5DFA">
        <w:rPr>
          <w:rFonts w:ascii="Calibri" w:hAnsi="Calibri" w:cs="Arial"/>
          <w:b/>
          <w:bCs/>
          <w:lang w:val="en"/>
        </w:rPr>
        <w:t>017.4</w:t>
      </w:r>
      <w:r w:rsidR="00533E78">
        <w:rPr>
          <w:rFonts w:ascii="Calibri" w:hAnsi="Calibri" w:cs="Arial"/>
          <w:b/>
          <w:bCs/>
          <w:lang w:val="en"/>
        </w:rPr>
        <w:t>.</w:t>
      </w:r>
      <w:r w:rsidR="00CE4927">
        <w:rPr>
          <w:rFonts w:ascii="Calibri" w:hAnsi="Calibri" w:cs="Arial"/>
          <w:b/>
          <w:bCs/>
          <w:lang w:val="en"/>
        </w:rPr>
        <w:t>3</w:t>
      </w:r>
      <w:r w:rsidRPr="008A5DFA">
        <w:rPr>
          <w:rFonts w:ascii="Calibri" w:hAnsi="Calibri" w:cs="Arial"/>
          <w:b/>
          <w:bCs/>
          <w:lang w:val="en"/>
        </w:rPr>
        <w:t xml:space="preserve"> </w:t>
      </w:r>
      <w:r>
        <w:rPr>
          <w:rFonts w:ascii="Calibri" w:hAnsi="Calibri" w:cs="Arial"/>
          <w:b/>
          <w:bCs/>
          <w:lang w:val="en"/>
        </w:rPr>
        <w:t>–</w:t>
      </w:r>
      <w:r w:rsidRPr="008A5DFA">
        <w:rPr>
          <w:rFonts w:ascii="Calibri" w:hAnsi="Calibri" w:cs="Arial"/>
          <w:b/>
          <w:bCs/>
          <w:lang w:val="en"/>
        </w:rPr>
        <w:t xml:space="preserve"> </w:t>
      </w:r>
      <w:r w:rsidR="00CE4927">
        <w:rPr>
          <w:rFonts w:ascii="Calibri" w:hAnsi="Calibri" w:cs="Arial"/>
          <w:b/>
          <w:bCs/>
          <w:lang w:val="en"/>
        </w:rPr>
        <w:t>Within the Organisation</w:t>
      </w:r>
    </w:p>
    <w:p w14:paraId="4CAEEFF7" w14:textId="4093AB76" w:rsidR="008A5DFA" w:rsidRDefault="00CE4927" w:rsidP="00883794">
      <w:pPr>
        <w:shd w:val="clear" w:color="auto" w:fill="FFFFFF"/>
        <w:spacing w:line="276" w:lineRule="auto"/>
        <w:jc w:val="both"/>
        <w:rPr>
          <w:rFonts w:ascii="Calibri" w:hAnsi="Calibri" w:cs="Arial"/>
          <w:lang w:val="en"/>
        </w:rPr>
      </w:pPr>
      <w:r>
        <w:rPr>
          <w:rFonts w:ascii="Calibri" w:hAnsi="Calibri" w:cs="Arial"/>
          <w:lang w:val="en"/>
        </w:rPr>
        <w:t xml:space="preserve">Should any alleged abuse involve member(s) of the Open Homes </w:t>
      </w:r>
      <w:r w:rsidR="0091647E">
        <w:rPr>
          <w:rFonts w:ascii="Calibri" w:hAnsi="Calibri" w:cs="Arial"/>
          <w:lang w:val="en"/>
        </w:rPr>
        <w:t xml:space="preserve">Nottingham </w:t>
      </w:r>
      <w:r>
        <w:rPr>
          <w:rFonts w:ascii="Calibri" w:hAnsi="Calibri" w:cs="Arial"/>
          <w:lang w:val="en"/>
        </w:rPr>
        <w:t xml:space="preserve">Team, reporting procedures 017.4.1 &amp; 017.4.2 must still be followed, in conjunction with </w:t>
      </w:r>
      <w:r w:rsidR="00883794">
        <w:rPr>
          <w:rFonts w:ascii="Calibri" w:hAnsi="Calibri" w:cs="Arial"/>
          <w:lang w:val="en"/>
        </w:rPr>
        <w:t xml:space="preserve">the </w:t>
      </w:r>
      <w:r>
        <w:rPr>
          <w:rFonts w:ascii="Calibri" w:hAnsi="Calibri" w:cs="Arial"/>
          <w:lang w:val="en"/>
        </w:rPr>
        <w:t>[</w:t>
      </w:r>
      <w:r w:rsidR="00883794" w:rsidRPr="00A50697">
        <w:rPr>
          <w:rFonts w:ascii="Calibri" w:hAnsi="Calibri" w:cs="Arial"/>
          <w:color w:val="4F81BD" w:themeColor="accent1"/>
          <w:lang w:val="en"/>
        </w:rPr>
        <w:t>028.0 Whistleblowing</w:t>
      </w:r>
      <w:r w:rsidR="00883794" w:rsidRPr="00883794">
        <w:rPr>
          <w:rFonts w:ascii="Calibri" w:hAnsi="Calibri" w:cs="Arial"/>
          <w:lang w:val="en"/>
        </w:rPr>
        <w:t>]</w:t>
      </w:r>
      <w:r w:rsidRPr="00883794">
        <w:rPr>
          <w:rFonts w:ascii="Calibri" w:hAnsi="Calibri" w:cs="Arial"/>
          <w:lang w:val="en"/>
        </w:rPr>
        <w:t xml:space="preserve"> and</w:t>
      </w:r>
      <w:r w:rsidR="00A50697">
        <w:rPr>
          <w:rFonts w:ascii="Calibri" w:hAnsi="Calibri" w:cs="Arial"/>
          <w:lang w:val="en"/>
        </w:rPr>
        <w:t xml:space="preserve"> </w:t>
      </w:r>
      <w:r w:rsidRPr="00883794">
        <w:rPr>
          <w:rFonts w:ascii="Calibri" w:hAnsi="Calibri" w:cs="Arial"/>
          <w:lang w:val="en"/>
        </w:rPr>
        <w:t>[</w:t>
      </w:r>
      <w:r w:rsidR="00A50697">
        <w:rPr>
          <w:rFonts w:ascii="Calibri" w:hAnsi="Calibri" w:cs="Arial"/>
          <w:color w:val="4F81BD" w:themeColor="accent1"/>
          <w:lang w:val="en"/>
        </w:rPr>
        <w:t>005.0 Disciplinary</w:t>
      </w:r>
      <w:r>
        <w:rPr>
          <w:rFonts w:ascii="Calibri" w:hAnsi="Calibri" w:cs="Arial"/>
          <w:lang w:val="en"/>
        </w:rPr>
        <w:t>]</w:t>
      </w:r>
      <w:r w:rsidR="00883794">
        <w:rPr>
          <w:rFonts w:ascii="Calibri" w:hAnsi="Calibri" w:cs="Arial"/>
          <w:lang w:val="en"/>
        </w:rPr>
        <w:t xml:space="preserve"> policies</w:t>
      </w:r>
      <w:r>
        <w:rPr>
          <w:rFonts w:ascii="Calibri" w:hAnsi="Calibri" w:cs="Arial"/>
          <w:lang w:val="en"/>
        </w:rPr>
        <w:t>.</w:t>
      </w:r>
    </w:p>
    <w:p w14:paraId="68F937F3" w14:textId="7951F80E" w:rsidR="00816CD0" w:rsidRPr="002F7735" w:rsidRDefault="00A47B15" w:rsidP="002F7735">
      <w:pPr>
        <w:pStyle w:val="IntenseQuote"/>
        <w:rPr>
          <w:rFonts w:asciiTheme="majorHAnsi" w:hAnsiTheme="majorHAnsi"/>
          <w:lang w:val="en"/>
        </w:rPr>
      </w:pPr>
      <w:r w:rsidRPr="002F7735">
        <w:rPr>
          <w:rFonts w:asciiTheme="majorHAnsi" w:hAnsiTheme="majorHAnsi"/>
          <w:lang w:val="en"/>
        </w:rPr>
        <w:t>017.</w:t>
      </w:r>
      <w:r w:rsidR="002F7735">
        <w:rPr>
          <w:rFonts w:asciiTheme="majorHAnsi" w:hAnsiTheme="majorHAnsi"/>
          <w:lang w:val="en"/>
        </w:rPr>
        <w:t>5</w:t>
      </w:r>
      <w:r w:rsidRPr="002F7735">
        <w:rPr>
          <w:rFonts w:asciiTheme="majorHAnsi" w:hAnsiTheme="majorHAnsi"/>
          <w:lang w:val="en"/>
        </w:rPr>
        <w:t xml:space="preserve"> – Section 42 Enquiries</w:t>
      </w:r>
    </w:p>
    <w:p w14:paraId="1A04956E" w14:textId="77777777" w:rsidR="00883794" w:rsidRDefault="00AE1867" w:rsidP="00883794">
      <w:pPr>
        <w:shd w:val="clear" w:color="auto" w:fill="FFFFFF"/>
        <w:spacing w:line="276" w:lineRule="auto"/>
        <w:jc w:val="both"/>
        <w:rPr>
          <w:rFonts w:ascii="Calibri" w:hAnsi="Calibri" w:cs="Arial"/>
          <w:b/>
          <w:bCs/>
          <w:lang w:val="en"/>
        </w:rPr>
      </w:pPr>
      <w:r>
        <w:rPr>
          <w:rFonts w:ascii="Calibri" w:hAnsi="Calibri" w:cs="Arial"/>
          <w:b/>
          <w:bCs/>
          <w:lang w:val="en"/>
        </w:rPr>
        <w:lastRenderedPageBreak/>
        <w:t>017.</w:t>
      </w:r>
      <w:r w:rsidR="002F7735">
        <w:rPr>
          <w:rFonts w:ascii="Calibri" w:hAnsi="Calibri" w:cs="Arial"/>
          <w:b/>
          <w:bCs/>
          <w:lang w:val="en"/>
        </w:rPr>
        <w:t>5.</w:t>
      </w:r>
      <w:r>
        <w:rPr>
          <w:rFonts w:ascii="Calibri" w:hAnsi="Calibri" w:cs="Arial"/>
          <w:b/>
          <w:bCs/>
          <w:lang w:val="en"/>
        </w:rPr>
        <w:t xml:space="preserve">1 – </w:t>
      </w:r>
      <w:r w:rsidR="002F7735">
        <w:rPr>
          <w:rFonts w:ascii="Calibri" w:hAnsi="Calibri" w:cs="Arial"/>
          <w:b/>
          <w:bCs/>
          <w:lang w:val="en"/>
        </w:rPr>
        <w:t>Definition</w:t>
      </w:r>
    </w:p>
    <w:p w14:paraId="7515A76C" w14:textId="5626652F" w:rsidR="002F7735" w:rsidRPr="00883794" w:rsidRDefault="00A47B15" w:rsidP="00883794">
      <w:pPr>
        <w:shd w:val="clear" w:color="auto" w:fill="FFFFFF"/>
        <w:spacing w:line="276" w:lineRule="auto"/>
        <w:jc w:val="both"/>
        <w:rPr>
          <w:rFonts w:ascii="Calibri" w:hAnsi="Calibri" w:cs="Arial"/>
          <w:b/>
          <w:bCs/>
          <w:lang w:val="en"/>
        </w:rPr>
      </w:pPr>
      <w:r>
        <w:rPr>
          <w:rFonts w:ascii="Calibri" w:hAnsi="Calibri" w:cs="Arial"/>
          <w:lang w:val="en"/>
        </w:rPr>
        <w:t>[</w:t>
      </w:r>
      <w:hyperlink r:id="rId10" w:history="1">
        <w:r w:rsidRPr="00A47B15">
          <w:rPr>
            <w:rStyle w:val="Hyperlink"/>
            <w:rFonts w:ascii="Calibri" w:hAnsi="Calibri" w:cs="Arial"/>
            <w:lang w:val="en"/>
          </w:rPr>
          <w:t>Section 42 of the Care Act 2014</w:t>
        </w:r>
      </w:hyperlink>
      <w:r>
        <w:rPr>
          <w:rFonts w:ascii="Calibri" w:hAnsi="Calibri" w:cs="Arial"/>
          <w:lang w:val="en"/>
        </w:rPr>
        <w:t>] describes that when having reasonable cause to suspect that a vulnerable adult is unable to protect themselves from abuse or neglect (or risk of), it is the responsibility of the local authority to make (or cause to be made) whatever enquiries it thinks necessary to enable it to decide whether or not action should be takin in the adult’s case and, if so, what and by whom.</w:t>
      </w:r>
    </w:p>
    <w:p w14:paraId="44E9C33F" w14:textId="77777777" w:rsidR="00883794" w:rsidRDefault="00883794" w:rsidP="00883794">
      <w:pPr>
        <w:shd w:val="clear" w:color="auto" w:fill="FFFFFF"/>
        <w:spacing w:line="276" w:lineRule="auto"/>
        <w:jc w:val="both"/>
        <w:rPr>
          <w:rFonts w:ascii="Calibri" w:hAnsi="Calibri" w:cs="Arial"/>
          <w:lang w:val="en"/>
        </w:rPr>
      </w:pPr>
    </w:p>
    <w:p w14:paraId="4C654E92" w14:textId="1D1833A0" w:rsidR="0041783D" w:rsidRDefault="00A47B15" w:rsidP="00883794">
      <w:pPr>
        <w:shd w:val="clear" w:color="auto" w:fill="FFFFFF"/>
        <w:spacing w:line="276" w:lineRule="auto"/>
        <w:jc w:val="both"/>
        <w:rPr>
          <w:rFonts w:ascii="Calibri" w:hAnsi="Calibri" w:cs="Arial"/>
          <w:lang w:val="en"/>
        </w:rPr>
      </w:pPr>
      <w:r>
        <w:rPr>
          <w:rFonts w:ascii="Calibri" w:hAnsi="Calibri" w:cs="Arial"/>
          <w:lang w:val="en"/>
        </w:rPr>
        <w:t xml:space="preserve">As such, after contacting the Adult Safeguarding Team, </w:t>
      </w:r>
      <w:r w:rsidR="00AE1867">
        <w:rPr>
          <w:rFonts w:ascii="Calibri" w:hAnsi="Calibri" w:cs="Arial"/>
          <w:lang w:val="en"/>
        </w:rPr>
        <w:t xml:space="preserve">Open Homes </w:t>
      </w:r>
      <w:r w:rsidR="0091647E">
        <w:rPr>
          <w:rFonts w:ascii="Calibri" w:hAnsi="Calibri" w:cs="Arial"/>
          <w:lang w:val="en"/>
        </w:rPr>
        <w:t xml:space="preserve">Nottingham </w:t>
      </w:r>
      <w:r w:rsidR="00AE1867">
        <w:rPr>
          <w:rFonts w:ascii="Calibri" w:hAnsi="Calibri" w:cs="Arial"/>
          <w:lang w:val="en"/>
        </w:rPr>
        <w:t>may be requested to make further enquiries into the alleged abuse.</w:t>
      </w:r>
    </w:p>
    <w:p w14:paraId="339F9E0B" w14:textId="0D7EDF9F" w:rsidR="0091647E" w:rsidRDefault="0091647E" w:rsidP="00883794">
      <w:pPr>
        <w:shd w:val="clear" w:color="auto" w:fill="FFFFFF"/>
        <w:spacing w:line="276" w:lineRule="auto"/>
        <w:jc w:val="both"/>
        <w:rPr>
          <w:rFonts w:ascii="Calibri" w:hAnsi="Calibri" w:cs="Arial"/>
          <w:lang w:val="en"/>
        </w:rPr>
      </w:pPr>
    </w:p>
    <w:p w14:paraId="57557F26" w14:textId="28431931" w:rsidR="0091647E" w:rsidRDefault="0091647E" w:rsidP="00883794">
      <w:pPr>
        <w:shd w:val="clear" w:color="auto" w:fill="FFFFFF"/>
        <w:spacing w:line="276" w:lineRule="auto"/>
        <w:jc w:val="both"/>
        <w:rPr>
          <w:rFonts w:ascii="Calibri" w:hAnsi="Calibri" w:cs="Arial"/>
          <w:lang w:val="en"/>
        </w:rPr>
      </w:pPr>
      <w:r>
        <w:rPr>
          <w:rFonts w:ascii="Calibri" w:hAnsi="Calibri" w:cs="Arial"/>
          <w:lang w:val="en"/>
        </w:rPr>
        <w:t xml:space="preserve">Should Open Homes Nottingham be asked by the Local Authority to undertake a Section 42 enquiry, </w:t>
      </w:r>
      <w:r w:rsidR="0041783D">
        <w:rPr>
          <w:rFonts w:ascii="Calibri" w:hAnsi="Calibri" w:cs="Arial"/>
          <w:lang w:val="en"/>
        </w:rPr>
        <w:t>the Local Authority takes the lead, and reporting should be done through them.</w:t>
      </w:r>
    </w:p>
    <w:p w14:paraId="3A658BD3" w14:textId="64B20234" w:rsidR="00E05AE9" w:rsidRDefault="00E05AE9" w:rsidP="00E05AE9">
      <w:pPr>
        <w:shd w:val="clear" w:color="auto" w:fill="FFFFFF"/>
        <w:spacing w:line="276" w:lineRule="auto"/>
        <w:jc w:val="both"/>
        <w:rPr>
          <w:rFonts w:ascii="Calibri" w:hAnsi="Calibri" w:cs="Arial"/>
          <w:lang w:val="en"/>
        </w:rPr>
      </w:pPr>
    </w:p>
    <w:p w14:paraId="1C0B7BF4" w14:textId="2A23BD25" w:rsidR="00E05AE9" w:rsidRPr="00E05AE9" w:rsidRDefault="00E05AE9" w:rsidP="00E05AE9">
      <w:pPr>
        <w:shd w:val="clear" w:color="auto" w:fill="FFFFFF"/>
        <w:spacing w:line="276" w:lineRule="auto"/>
        <w:jc w:val="both"/>
        <w:rPr>
          <w:rFonts w:ascii="Calibri" w:hAnsi="Calibri" w:cs="Arial"/>
          <w:b/>
          <w:bCs/>
          <w:lang w:val="en"/>
        </w:rPr>
      </w:pPr>
      <w:r>
        <w:rPr>
          <w:rFonts w:ascii="Calibri" w:hAnsi="Calibri" w:cs="Arial"/>
          <w:b/>
          <w:bCs/>
          <w:lang w:val="en"/>
        </w:rPr>
        <w:t>017.5.2 – Objectives</w:t>
      </w:r>
    </w:p>
    <w:p w14:paraId="7C93BCD4" w14:textId="77777777" w:rsidR="002F7735" w:rsidRDefault="008736B0" w:rsidP="002F7735">
      <w:pPr>
        <w:pStyle w:val="ListParagraph"/>
        <w:numPr>
          <w:ilvl w:val="0"/>
          <w:numId w:val="43"/>
        </w:numPr>
        <w:shd w:val="clear" w:color="auto" w:fill="FFFFFF"/>
        <w:spacing w:line="276" w:lineRule="auto"/>
        <w:jc w:val="both"/>
        <w:rPr>
          <w:rFonts w:ascii="Calibri" w:hAnsi="Calibri" w:cs="Arial"/>
          <w:lang w:val="en"/>
        </w:rPr>
      </w:pPr>
      <w:r w:rsidRPr="002F7735">
        <w:rPr>
          <w:rFonts w:ascii="Calibri" w:hAnsi="Calibri" w:cs="Arial"/>
          <w:lang w:val="en"/>
        </w:rPr>
        <w:t>Establish facts (determine what has actually happened/may happen);</w:t>
      </w:r>
    </w:p>
    <w:p w14:paraId="12028119" w14:textId="77777777" w:rsidR="002F7735" w:rsidRDefault="008736B0" w:rsidP="002F7735">
      <w:pPr>
        <w:pStyle w:val="ListParagraph"/>
        <w:numPr>
          <w:ilvl w:val="0"/>
          <w:numId w:val="43"/>
        </w:numPr>
        <w:shd w:val="clear" w:color="auto" w:fill="FFFFFF"/>
        <w:spacing w:line="276" w:lineRule="auto"/>
        <w:jc w:val="both"/>
        <w:rPr>
          <w:rFonts w:ascii="Calibri" w:hAnsi="Calibri" w:cs="Arial"/>
          <w:lang w:val="en"/>
        </w:rPr>
      </w:pPr>
      <w:r w:rsidRPr="002F7735">
        <w:rPr>
          <w:rFonts w:ascii="Calibri" w:hAnsi="Calibri" w:cs="Arial"/>
          <w:lang w:val="en"/>
        </w:rPr>
        <w:t>Ascertain the adult's views and wishes;</w:t>
      </w:r>
    </w:p>
    <w:p w14:paraId="2E52E0DB" w14:textId="77777777" w:rsidR="002F7735" w:rsidRDefault="008736B0" w:rsidP="002F7735">
      <w:pPr>
        <w:pStyle w:val="ListParagraph"/>
        <w:numPr>
          <w:ilvl w:val="0"/>
          <w:numId w:val="43"/>
        </w:numPr>
        <w:shd w:val="clear" w:color="auto" w:fill="FFFFFF"/>
        <w:spacing w:line="276" w:lineRule="auto"/>
        <w:jc w:val="both"/>
        <w:rPr>
          <w:rFonts w:ascii="Calibri" w:hAnsi="Calibri" w:cs="Arial"/>
          <w:lang w:val="en"/>
        </w:rPr>
      </w:pPr>
      <w:r w:rsidRPr="002F7735">
        <w:rPr>
          <w:rFonts w:ascii="Calibri" w:hAnsi="Calibri" w:cs="Arial"/>
          <w:lang w:val="en"/>
        </w:rPr>
        <w:t>Assess the needs of the adult for protection, support and redress and how they might be met;</w:t>
      </w:r>
    </w:p>
    <w:p w14:paraId="0B71A360" w14:textId="77777777" w:rsidR="002F7735" w:rsidRDefault="008736B0" w:rsidP="002F7735">
      <w:pPr>
        <w:pStyle w:val="ListParagraph"/>
        <w:numPr>
          <w:ilvl w:val="0"/>
          <w:numId w:val="43"/>
        </w:numPr>
        <w:shd w:val="clear" w:color="auto" w:fill="FFFFFF"/>
        <w:spacing w:line="276" w:lineRule="auto"/>
        <w:jc w:val="both"/>
        <w:rPr>
          <w:rFonts w:ascii="Calibri" w:hAnsi="Calibri" w:cs="Arial"/>
          <w:lang w:val="en"/>
        </w:rPr>
      </w:pPr>
      <w:r w:rsidRPr="002F7735">
        <w:rPr>
          <w:rFonts w:ascii="Calibri" w:hAnsi="Calibri" w:cs="Arial"/>
          <w:lang w:val="en"/>
        </w:rPr>
        <w:t>Protect from the abuse and neglect, in accordance with the wishes of the adult;</w:t>
      </w:r>
    </w:p>
    <w:p w14:paraId="381565BD" w14:textId="77777777" w:rsidR="002F7735" w:rsidRDefault="008736B0" w:rsidP="002F7735">
      <w:pPr>
        <w:pStyle w:val="ListParagraph"/>
        <w:numPr>
          <w:ilvl w:val="0"/>
          <w:numId w:val="43"/>
        </w:numPr>
        <w:shd w:val="clear" w:color="auto" w:fill="FFFFFF"/>
        <w:spacing w:line="276" w:lineRule="auto"/>
        <w:jc w:val="both"/>
        <w:rPr>
          <w:rFonts w:ascii="Calibri" w:hAnsi="Calibri" w:cs="Arial"/>
          <w:lang w:val="en"/>
        </w:rPr>
      </w:pPr>
      <w:r w:rsidRPr="002F7735">
        <w:rPr>
          <w:rFonts w:ascii="Calibri" w:hAnsi="Calibri" w:cs="Arial"/>
          <w:lang w:val="en"/>
        </w:rPr>
        <w:t>Make decisions as to what follow-up action should be taken with regard to the person or organisation responsible for the abuse or neglect;</w:t>
      </w:r>
    </w:p>
    <w:p w14:paraId="173000B6" w14:textId="381C0AFC" w:rsidR="008736B0" w:rsidRDefault="008736B0" w:rsidP="002F7735">
      <w:pPr>
        <w:pStyle w:val="ListParagraph"/>
        <w:numPr>
          <w:ilvl w:val="0"/>
          <w:numId w:val="43"/>
        </w:numPr>
        <w:shd w:val="clear" w:color="auto" w:fill="FFFFFF"/>
        <w:spacing w:line="276" w:lineRule="auto"/>
        <w:jc w:val="both"/>
        <w:rPr>
          <w:rFonts w:ascii="Calibri" w:hAnsi="Calibri" w:cs="Arial"/>
          <w:lang w:val="en"/>
        </w:rPr>
      </w:pPr>
      <w:r w:rsidRPr="002F7735">
        <w:rPr>
          <w:rFonts w:ascii="Calibri" w:hAnsi="Calibri" w:cs="Arial"/>
          <w:lang w:val="en"/>
        </w:rPr>
        <w:t>Enable the adult to achieve resolution and recovery.</w:t>
      </w:r>
    </w:p>
    <w:p w14:paraId="26DE3785" w14:textId="77777777" w:rsidR="00E05AE9" w:rsidRPr="00E05AE9" w:rsidRDefault="00E05AE9" w:rsidP="00E05AE9">
      <w:pPr>
        <w:shd w:val="clear" w:color="auto" w:fill="FFFFFF"/>
        <w:spacing w:line="276" w:lineRule="auto"/>
        <w:jc w:val="both"/>
        <w:rPr>
          <w:rFonts w:ascii="Calibri" w:hAnsi="Calibri" w:cs="Arial"/>
          <w:lang w:val="en"/>
        </w:rPr>
      </w:pPr>
    </w:p>
    <w:p w14:paraId="3CBFA8AB" w14:textId="6DBFC520" w:rsidR="00AE1867" w:rsidRDefault="002F7735" w:rsidP="008A5DFA">
      <w:pPr>
        <w:shd w:val="clear" w:color="auto" w:fill="FFFFFF"/>
        <w:spacing w:line="276" w:lineRule="auto"/>
        <w:jc w:val="both"/>
        <w:rPr>
          <w:rFonts w:ascii="Calibri" w:hAnsi="Calibri" w:cs="Arial"/>
          <w:b/>
          <w:bCs/>
          <w:lang w:val="en"/>
        </w:rPr>
      </w:pPr>
      <w:r>
        <w:rPr>
          <w:rFonts w:ascii="Calibri" w:hAnsi="Calibri" w:cs="Arial"/>
          <w:b/>
          <w:bCs/>
          <w:lang w:val="en"/>
        </w:rPr>
        <w:t>017.5.3 – Advise for Making Enquiries</w:t>
      </w:r>
    </w:p>
    <w:p w14:paraId="70FA56D5" w14:textId="454C9612" w:rsidR="002F7735" w:rsidRDefault="002F7735" w:rsidP="008A5DFA">
      <w:pPr>
        <w:shd w:val="clear" w:color="auto" w:fill="FFFFFF"/>
        <w:spacing w:line="276" w:lineRule="auto"/>
        <w:jc w:val="both"/>
        <w:rPr>
          <w:rFonts w:ascii="Calibri" w:hAnsi="Calibri" w:cs="Arial"/>
          <w:b/>
          <w:bCs/>
          <w:lang w:val="en"/>
        </w:rPr>
      </w:pPr>
      <w:r>
        <w:rPr>
          <w:rFonts w:ascii="Calibri" w:hAnsi="Calibri" w:cs="Arial"/>
          <w:b/>
          <w:bCs/>
          <w:lang w:val="en"/>
        </w:rPr>
        <w:t>017.5.3.1 – Core Considerations</w:t>
      </w:r>
    </w:p>
    <w:p w14:paraId="1BF52507" w14:textId="77777777" w:rsidR="00141086" w:rsidRPr="00141086" w:rsidRDefault="00141086" w:rsidP="00141086">
      <w:pPr>
        <w:pStyle w:val="ListParagraph"/>
        <w:numPr>
          <w:ilvl w:val="0"/>
          <w:numId w:val="42"/>
        </w:numPr>
        <w:shd w:val="clear" w:color="auto" w:fill="FFFFFF"/>
        <w:spacing w:line="276" w:lineRule="auto"/>
        <w:jc w:val="both"/>
        <w:rPr>
          <w:rFonts w:ascii="Calibri" w:hAnsi="Calibri" w:cs="Arial"/>
          <w:lang w:val="en"/>
        </w:rPr>
      </w:pPr>
      <w:r w:rsidRPr="00141086">
        <w:rPr>
          <w:rFonts w:ascii="Calibri" w:hAnsi="Calibri" w:cs="Arial"/>
          <w:lang w:val="en"/>
        </w:rPr>
        <w:t>What facts need to be established?</w:t>
      </w:r>
    </w:p>
    <w:p w14:paraId="269A4361" w14:textId="77777777" w:rsidR="00141086" w:rsidRPr="00141086" w:rsidRDefault="00141086" w:rsidP="00141086">
      <w:pPr>
        <w:pStyle w:val="ListParagraph"/>
        <w:numPr>
          <w:ilvl w:val="0"/>
          <w:numId w:val="42"/>
        </w:numPr>
        <w:shd w:val="clear" w:color="auto" w:fill="FFFFFF"/>
        <w:spacing w:line="276" w:lineRule="auto"/>
        <w:jc w:val="both"/>
        <w:rPr>
          <w:rFonts w:ascii="Calibri" w:hAnsi="Calibri" w:cs="Arial"/>
          <w:lang w:val="en"/>
        </w:rPr>
      </w:pPr>
      <w:r w:rsidRPr="00141086">
        <w:rPr>
          <w:rFonts w:ascii="Calibri" w:hAnsi="Calibri" w:cs="Arial"/>
          <w:lang w:val="en"/>
        </w:rPr>
        <w:t>What information is relevant/irrelevant?</w:t>
      </w:r>
    </w:p>
    <w:p w14:paraId="07179ECF" w14:textId="77777777" w:rsidR="00141086" w:rsidRPr="00141086" w:rsidRDefault="00141086" w:rsidP="00141086">
      <w:pPr>
        <w:pStyle w:val="ListParagraph"/>
        <w:numPr>
          <w:ilvl w:val="0"/>
          <w:numId w:val="42"/>
        </w:numPr>
        <w:shd w:val="clear" w:color="auto" w:fill="FFFFFF"/>
        <w:spacing w:line="276" w:lineRule="auto"/>
        <w:jc w:val="both"/>
        <w:rPr>
          <w:rFonts w:ascii="Calibri" w:hAnsi="Calibri" w:cs="Arial"/>
          <w:lang w:val="en"/>
        </w:rPr>
      </w:pPr>
      <w:r w:rsidRPr="00141086">
        <w:rPr>
          <w:rFonts w:ascii="Calibri" w:hAnsi="Calibri" w:cs="Arial"/>
          <w:lang w:val="en"/>
        </w:rPr>
        <w:t>What information has already been gathered, and how reliable is it?</w:t>
      </w:r>
    </w:p>
    <w:p w14:paraId="26260848" w14:textId="6F3488F0" w:rsidR="002F7735" w:rsidRDefault="00141086" w:rsidP="00141086">
      <w:pPr>
        <w:pStyle w:val="ListParagraph"/>
        <w:numPr>
          <w:ilvl w:val="0"/>
          <w:numId w:val="42"/>
        </w:numPr>
        <w:shd w:val="clear" w:color="auto" w:fill="FFFFFF"/>
        <w:spacing w:line="276" w:lineRule="auto"/>
        <w:jc w:val="both"/>
        <w:rPr>
          <w:rFonts w:ascii="Calibri" w:hAnsi="Calibri" w:cs="Arial"/>
          <w:lang w:val="en"/>
        </w:rPr>
      </w:pPr>
      <w:r w:rsidRPr="00141086">
        <w:rPr>
          <w:rFonts w:ascii="Calibri" w:hAnsi="Calibri" w:cs="Arial"/>
          <w:lang w:val="en"/>
        </w:rPr>
        <w:t>What additional information is needed and what is the best way to gather it</w:t>
      </w:r>
      <w:r w:rsidR="00883794">
        <w:rPr>
          <w:rFonts w:ascii="Calibri" w:hAnsi="Calibri" w:cs="Arial"/>
          <w:lang w:val="en"/>
        </w:rPr>
        <w:t>?</w:t>
      </w:r>
    </w:p>
    <w:tbl>
      <w:tblPr>
        <w:tblStyle w:val="TableGrid"/>
        <w:tblW w:w="0" w:type="auto"/>
        <w:tblLook w:val="04A0" w:firstRow="1" w:lastRow="0" w:firstColumn="1" w:lastColumn="0" w:noHBand="0" w:noVBand="1"/>
      </w:tblPr>
      <w:tblGrid>
        <w:gridCol w:w="10456"/>
      </w:tblGrid>
      <w:tr w:rsidR="00637DC8" w14:paraId="3ED4DFFF" w14:textId="77777777" w:rsidTr="00637DC8">
        <w:tc>
          <w:tcPr>
            <w:tcW w:w="10456" w:type="dxa"/>
            <w:shd w:val="clear" w:color="auto" w:fill="DBE5F1" w:themeFill="accent1" w:themeFillTint="33"/>
          </w:tcPr>
          <w:p w14:paraId="15F04D5F" w14:textId="5BE2E31D" w:rsidR="00637DC8" w:rsidRDefault="00637DC8" w:rsidP="00637DC8">
            <w:pPr>
              <w:spacing w:line="276" w:lineRule="auto"/>
              <w:jc w:val="both"/>
              <w:rPr>
                <w:rFonts w:ascii="Calibri" w:hAnsi="Calibri" w:cs="Arial"/>
                <w:lang w:val="en"/>
              </w:rPr>
            </w:pPr>
            <w:r>
              <w:rPr>
                <w:rFonts w:ascii="Calibri" w:hAnsi="Calibri" w:cs="Arial"/>
                <w:lang w:val="en"/>
              </w:rPr>
              <w:t>Where a police investigation is taking place (or will be) the individual making the enquiry must first establish with the investigating officer any potential enquiry actions that may/may not be carried out.</w:t>
            </w:r>
          </w:p>
        </w:tc>
      </w:tr>
    </w:tbl>
    <w:p w14:paraId="535CAB60" w14:textId="77777777" w:rsidR="00637DC8" w:rsidRDefault="00637DC8" w:rsidP="00E05AE9">
      <w:pPr>
        <w:shd w:val="clear" w:color="auto" w:fill="FFFFFF"/>
        <w:spacing w:line="276" w:lineRule="auto"/>
        <w:jc w:val="both"/>
        <w:rPr>
          <w:rFonts w:ascii="Calibri" w:hAnsi="Calibri" w:cs="Arial"/>
          <w:b/>
          <w:bCs/>
          <w:lang w:val="en"/>
        </w:rPr>
      </w:pPr>
    </w:p>
    <w:p w14:paraId="1FE36115" w14:textId="210B8E3E" w:rsidR="00141086" w:rsidRPr="00E05AE9" w:rsidRDefault="00E05AE9" w:rsidP="00E05AE9">
      <w:pPr>
        <w:shd w:val="clear" w:color="auto" w:fill="FFFFFF"/>
        <w:spacing w:line="276" w:lineRule="auto"/>
        <w:jc w:val="both"/>
        <w:rPr>
          <w:rFonts w:ascii="Calibri" w:hAnsi="Calibri" w:cs="Arial"/>
          <w:b/>
          <w:bCs/>
          <w:lang w:val="en"/>
        </w:rPr>
      </w:pPr>
      <w:r>
        <w:rPr>
          <w:rFonts w:ascii="Calibri" w:hAnsi="Calibri" w:cs="Arial"/>
          <w:b/>
          <w:bCs/>
          <w:lang w:val="en"/>
        </w:rPr>
        <w:t xml:space="preserve">017.5.3.2 – </w:t>
      </w:r>
      <w:r w:rsidR="00141086" w:rsidRPr="00E05AE9">
        <w:rPr>
          <w:rFonts w:ascii="Calibri" w:hAnsi="Calibri" w:cs="Arial"/>
          <w:b/>
          <w:bCs/>
          <w:lang w:val="en"/>
        </w:rPr>
        <w:t xml:space="preserve">Facts </w:t>
      </w:r>
      <w:r w:rsidRPr="00E05AE9">
        <w:rPr>
          <w:rFonts w:ascii="Calibri" w:hAnsi="Calibri" w:cs="Arial"/>
          <w:b/>
          <w:bCs/>
          <w:lang w:val="en"/>
        </w:rPr>
        <w:t>to Establish</w:t>
      </w:r>
    </w:p>
    <w:p w14:paraId="06A4FB41" w14:textId="77777777" w:rsidR="00E05AE9" w:rsidRDefault="00E05AE9" w:rsidP="00E05AE9">
      <w:pPr>
        <w:shd w:val="clear" w:color="auto" w:fill="FFFFFF"/>
        <w:spacing w:line="276" w:lineRule="auto"/>
        <w:jc w:val="both"/>
        <w:rPr>
          <w:rFonts w:ascii="Calibri" w:hAnsi="Calibri" w:cs="Arial"/>
          <w:lang w:val="en"/>
        </w:rPr>
      </w:pPr>
      <w:r>
        <w:rPr>
          <w:rFonts w:ascii="Calibri" w:hAnsi="Calibri" w:cs="Arial"/>
          <w:lang w:val="en"/>
        </w:rPr>
        <w:t>The following are examples of key questions of fact that may need to be established by an enquiry:</w:t>
      </w:r>
    </w:p>
    <w:p w14:paraId="181AC031" w14:textId="77777777" w:rsidR="00E05AE9" w:rsidRDefault="00E05AE9" w:rsidP="00E05AE9">
      <w:pPr>
        <w:pStyle w:val="ListParagraph"/>
        <w:numPr>
          <w:ilvl w:val="0"/>
          <w:numId w:val="47"/>
        </w:numPr>
        <w:shd w:val="clear" w:color="auto" w:fill="FFFFFF"/>
        <w:spacing w:line="276" w:lineRule="auto"/>
        <w:jc w:val="both"/>
        <w:rPr>
          <w:rFonts w:ascii="Calibri" w:hAnsi="Calibri" w:cs="Arial"/>
          <w:lang w:val="en"/>
        </w:rPr>
      </w:pPr>
      <w:r w:rsidRPr="00E05AE9">
        <w:rPr>
          <w:rFonts w:ascii="Calibri" w:hAnsi="Calibri" w:cs="Arial"/>
          <w:lang w:val="en"/>
        </w:rPr>
        <w:t>What is the adult's insight into the concern and situation? Is mental capacity an issue? Is coercion or undue influence a concern?</w:t>
      </w:r>
    </w:p>
    <w:p w14:paraId="738C7F89" w14:textId="77777777" w:rsidR="00E05AE9" w:rsidRDefault="00E05AE9" w:rsidP="00E05AE9">
      <w:pPr>
        <w:pStyle w:val="ListParagraph"/>
        <w:numPr>
          <w:ilvl w:val="0"/>
          <w:numId w:val="47"/>
        </w:numPr>
        <w:shd w:val="clear" w:color="auto" w:fill="FFFFFF"/>
        <w:spacing w:line="276" w:lineRule="auto"/>
        <w:jc w:val="both"/>
        <w:rPr>
          <w:rFonts w:ascii="Calibri" w:hAnsi="Calibri" w:cs="Arial"/>
          <w:lang w:val="en"/>
        </w:rPr>
      </w:pPr>
      <w:r w:rsidRPr="00E05AE9">
        <w:rPr>
          <w:rFonts w:ascii="Calibri" w:hAnsi="Calibri" w:cs="Arial"/>
          <w:lang w:val="en"/>
        </w:rPr>
        <w:t>What does the adult want to happen/not happen?</w:t>
      </w:r>
    </w:p>
    <w:p w14:paraId="681F4545" w14:textId="77777777" w:rsidR="00E05AE9" w:rsidRDefault="00E05AE9" w:rsidP="00E05AE9">
      <w:pPr>
        <w:pStyle w:val="ListParagraph"/>
        <w:numPr>
          <w:ilvl w:val="0"/>
          <w:numId w:val="47"/>
        </w:numPr>
        <w:shd w:val="clear" w:color="auto" w:fill="FFFFFF"/>
        <w:spacing w:line="276" w:lineRule="auto"/>
        <w:jc w:val="both"/>
        <w:rPr>
          <w:rFonts w:ascii="Calibri" w:hAnsi="Calibri" w:cs="Arial"/>
          <w:lang w:val="en"/>
        </w:rPr>
      </w:pPr>
      <w:r w:rsidRPr="00E05AE9">
        <w:rPr>
          <w:rFonts w:ascii="Calibri" w:hAnsi="Calibri" w:cs="Arial"/>
          <w:lang w:val="en"/>
        </w:rPr>
        <w:t>What was the impact of the abuse on the adult-at the time if happened and now-do they need support to recover? Have their needs changed?</w:t>
      </w:r>
    </w:p>
    <w:p w14:paraId="13CC8AB9" w14:textId="77777777" w:rsidR="00E05AE9" w:rsidRDefault="00E05AE9" w:rsidP="00E05AE9">
      <w:pPr>
        <w:pStyle w:val="ListParagraph"/>
        <w:numPr>
          <w:ilvl w:val="0"/>
          <w:numId w:val="47"/>
        </w:numPr>
        <w:shd w:val="clear" w:color="auto" w:fill="FFFFFF"/>
        <w:spacing w:line="276" w:lineRule="auto"/>
        <w:jc w:val="both"/>
        <w:rPr>
          <w:rFonts w:ascii="Calibri" w:hAnsi="Calibri" w:cs="Arial"/>
          <w:lang w:val="en"/>
        </w:rPr>
      </w:pPr>
      <w:r w:rsidRPr="00E05AE9">
        <w:rPr>
          <w:rFonts w:ascii="Calibri" w:hAnsi="Calibri" w:cs="Arial"/>
          <w:lang w:val="en"/>
        </w:rPr>
        <w:t>What is the nature of the alleged abuse or neglect? How likely is it that it occurred?</w:t>
      </w:r>
    </w:p>
    <w:p w14:paraId="2ACA3670" w14:textId="77777777" w:rsidR="00E05AE9" w:rsidRDefault="00E05AE9" w:rsidP="00E05AE9">
      <w:pPr>
        <w:pStyle w:val="ListParagraph"/>
        <w:numPr>
          <w:ilvl w:val="0"/>
          <w:numId w:val="47"/>
        </w:numPr>
        <w:shd w:val="clear" w:color="auto" w:fill="FFFFFF"/>
        <w:spacing w:line="276" w:lineRule="auto"/>
        <w:jc w:val="both"/>
        <w:rPr>
          <w:rFonts w:ascii="Calibri" w:hAnsi="Calibri" w:cs="Arial"/>
          <w:lang w:val="en"/>
        </w:rPr>
      </w:pPr>
      <w:r w:rsidRPr="00E05AE9">
        <w:rPr>
          <w:rFonts w:ascii="Calibri" w:hAnsi="Calibri" w:cs="Arial"/>
          <w:lang w:val="en"/>
        </w:rPr>
        <w:t>Did the alleged abuse happen in more than one place? Are there any other people at risk?</w:t>
      </w:r>
    </w:p>
    <w:p w14:paraId="17146EB2" w14:textId="77777777" w:rsidR="00E05AE9" w:rsidRDefault="00E05AE9" w:rsidP="00E05AE9">
      <w:pPr>
        <w:pStyle w:val="ListParagraph"/>
        <w:numPr>
          <w:ilvl w:val="0"/>
          <w:numId w:val="47"/>
        </w:numPr>
        <w:shd w:val="clear" w:color="auto" w:fill="FFFFFF"/>
        <w:spacing w:line="276" w:lineRule="auto"/>
        <w:jc w:val="both"/>
        <w:rPr>
          <w:rFonts w:ascii="Calibri" w:hAnsi="Calibri" w:cs="Arial"/>
          <w:lang w:val="en"/>
        </w:rPr>
      </w:pPr>
      <w:r w:rsidRPr="00E05AE9">
        <w:rPr>
          <w:rFonts w:ascii="Calibri" w:hAnsi="Calibri" w:cs="Arial"/>
          <w:lang w:val="en"/>
        </w:rPr>
        <w:lastRenderedPageBreak/>
        <w:t>Who caused the alleged abuse or neglect? Do they still pose a risk?</w:t>
      </w:r>
    </w:p>
    <w:p w14:paraId="6E5A9CD1" w14:textId="77777777" w:rsidR="00E05AE9" w:rsidRDefault="00E05AE9" w:rsidP="00E05AE9">
      <w:pPr>
        <w:pStyle w:val="ListParagraph"/>
        <w:numPr>
          <w:ilvl w:val="0"/>
          <w:numId w:val="47"/>
        </w:numPr>
        <w:shd w:val="clear" w:color="auto" w:fill="FFFFFF"/>
        <w:spacing w:line="276" w:lineRule="auto"/>
        <w:jc w:val="both"/>
        <w:rPr>
          <w:rFonts w:ascii="Calibri" w:hAnsi="Calibri" w:cs="Arial"/>
          <w:lang w:val="en"/>
        </w:rPr>
      </w:pPr>
      <w:r w:rsidRPr="00E05AE9">
        <w:rPr>
          <w:rFonts w:ascii="Calibri" w:hAnsi="Calibri" w:cs="Arial"/>
          <w:lang w:val="en"/>
        </w:rPr>
        <w:t>Has the alleged abuse been happening for some time? Are there previous referrals? If so, is there a pattern?</w:t>
      </w:r>
    </w:p>
    <w:p w14:paraId="25F49C9E" w14:textId="77777777" w:rsidR="00E05AE9" w:rsidRDefault="00E05AE9" w:rsidP="00E05AE9">
      <w:pPr>
        <w:pStyle w:val="ListParagraph"/>
        <w:numPr>
          <w:ilvl w:val="0"/>
          <w:numId w:val="47"/>
        </w:numPr>
        <w:shd w:val="clear" w:color="auto" w:fill="FFFFFF"/>
        <w:spacing w:line="276" w:lineRule="auto"/>
        <w:jc w:val="both"/>
        <w:rPr>
          <w:rFonts w:ascii="Calibri" w:hAnsi="Calibri" w:cs="Arial"/>
          <w:lang w:val="en"/>
        </w:rPr>
      </w:pPr>
      <w:r w:rsidRPr="00E05AE9">
        <w:rPr>
          <w:rFonts w:ascii="Calibri" w:hAnsi="Calibri" w:cs="Arial"/>
          <w:lang w:val="en"/>
        </w:rPr>
        <w:t>Is the alleged abuse likely to happen again? If so, how can this be mitigated?</w:t>
      </w:r>
    </w:p>
    <w:p w14:paraId="37E9677A" w14:textId="77777777" w:rsidR="00E05AE9" w:rsidRDefault="00E05AE9" w:rsidP="00E05AE9">
      <w:pPr>
        <w:pStyle w:val="ListParagraph"/>
        <w:numPr>
          <w:ilvl w:val="0"/>
          <w:numId w:val="47"/>
        </w:numPr>
        <w:shd w:val="clear" w:color="auto" w:fill="FFFFFF"/>
        <w:spacing w:line="276" w:lineRule="auto"/>
        <w:jc w:val="both"/>
        <w:rPr>
          <w:rFonts w:ascii="Calibri" w:hAnsi="Calibri" w:cs="Arial"/>
          <w:lang w:val="en"/>
        </w:rPr>
      </w:pPr>
      <w:r w:rsidRPr="00E05AE9">
        <w:rPr>
          <w:rFonts w:ascii="Calibri" w:hAnsi="Calibri" w:cs="Arial"/>
          <w:lang w:val="en"/>
        </w:rPr>
        <w:t>Has a crime been committed? Is advice needed from the police?</w:t>
      </w:r>
    </w:p>
    <w:p w14:paraId="692FED60" w14:textId="01111491" w:rsidR="00E05AE9" w:rsidRDefault="00E05AE9" w:rsidP="00E05AE9">
      <w:pPr>
        <w:pStyle w:val="ListParagraph"/>
        <w:numPr>
          <w:ilvl w:val="0"/>
          <w:numId w:val="47"/>
        </w:numPr>
        <w:shd w:val="clear" w:color="auto" w:fill="FFFFFF"/>
        <w:spacing w:line="276" w:lineRule="auto"/>
        <w:jc w:val="both"/>
        <w:rPr>
          <w:rFonts w:ascii="Calibri" w:hAnsi="Calibri" w:cs="Arial"/>
          <w:lang w:val="en"/>
        </w:rPr>
      </w:pPr>
      <w:r w:rsidRPr="00E05AE9">
        <w:rPr>
          <w:rFonts w:ascii="Calibri" w:hAnsi="Calibri" w:cs="Arial"/>
          <w:lang w:val="en"/>
        </w:rPr>
        <w:t>Is the adult able to protect themselves from further abuse?</w:t>
      </w:r>
    </w:p>
    <w:p w14:paraId="074EAEA2" w14:textId="77777777" w:rsidR="0091647E" w:rsidRPr="0091647E" w:rsidRDefault="0091647E" w:rsidP="0091647E">
      <w:pPr>
        <w:shd w:val="clear" w:color="auto" w:fill="FFFFFF"/>
        <w:spacing w:line="276" w:lineRule="auto"/>
        <w:jc w:val="both"/>
        <w:rPr>
          <w:rFonts w:ascii="Calibri" w:hAnsi="Calibri" w:cs="Arial"/>
          <w:lang w:val="en"/>
        </w:rPr>
      </w:pPr>
    </w:p>
    <w:p w14:paraId="38F37045" w14:textId="41DD15F2" w:rsidR="00E05AE9" w:rsidRDefault="00E05AE9" w:rsidP="00E05AE9">
      <w:pPr>
        <w:shd w:val="clear" w:color="auto" w:fill="FFFFFF"/>
        <w:spacing w:line="276" w:lineRule="auto"/>
        <w:jc w:val="both"/>
        <w:rPr>
          <w:rFonts w:ascii="Calibri" w:hAnsi="Calibri" w:cs="Arial"/>
          <w:b/>
          <w:bCs/>
          <w:lang w:val="en"/>
        </w:rPr>
      </w:pPr>
      <w:r>
        <w:rPr>
          <w:rFonts w:ascii="Calibri" w:hAnsi="Calibri" w:cs="Arial"/>
          <w:b/>
          <w:bCs/>
          <w:lang w:val="en"/>
        </w:rPr>
        <w:t>17.5.3.3 – Actions</w:t>
      </w:r>
    </w:p>
    <w:p w14:paraId="38DBEC52" w14:textId="2B4972D0" w:rsidR="00E05AE9" w:rsidRDefault="00E05AE9" w:rsidP="00E05AE9">
      <w:pPr>
        <w:shd w:val="clear" w:color="auto" w:fill="FFFFFF"/>
        <w:spacing w:line="276" w:lineRule="auto"/>
        <w:jc w:val="both"/>
        <w:rPr>
          <w:rFonts w:ascii="Calibri" w:hAnsi="Calibri" w:cs="Arial"/>
          <w:lang w:val="en"/>
        </w:rPr>
      </w:pPr>
      <w:r>
        <w:rPr>
          <w:rFonts w:ascii="Calibri" w:hAnsi="Calibri" w:cs="Arial"/>
          <w:lang w:val="en"/>
        </w:rPr>
        <w:t>The following are examples of possible actions that may be appropriate dependent on the specific circumstances of the enquiry:</w:t>
      </w:r>
    </w:p>
    <w:p w14:paraId="7E2305AB" w14:textId="4FAE1579" w:rsidR="00E05AE9" w:rsidRPr="00E05AE9" w:rsidRDefault="00E05AE9" w:rsidP="00E05AE9">
      <w:pPr>
        <w:pStyle w:val="ListParagraph"/>
        <w:numPr>
          <w:ilvl w:val="0"/>
          <w:numId w:val="48"/>
        </w:numPr>
        <w:shd w:val="clear" w:color="auto" w:fill="FFFFFF"/>
        <w:spacing w:line="276" w:lineRule="auto"/>
        <w:jc w:val="both"/>
        <w:rPr>
          <w:rFonts w:ascii="Calibri" w:hAnsi="Calibri" w:cs="Arial"/>
          <w:lang w:val="en"/>
        </w:rPr>
      </w:pPr>
      <w:r w:rsidRPr="00E05AE9">
        <w:rPr>
          <w:rFonts w:ascii="Calibri" w:hAnsi="Calibri" w:cs="Arial"/>
          <w:lang w:val="en"/>
        </w:rPr>
        <w:t>A conversation with a care</w:t>
      </w:r>
      <w:r w:rsidR="0041783D">
        <w:rPr>
          <w:rFonts w:ascii="Calibri" w:hAnsi="Calibri" w:cs="Arial"/>
          <w:lang w:val="en"/>
        </w:rPr>
        <w:t>-giver</w:t>
      </w:r>
      <w:r w:rsidRPr="00E05AE9">
        <w:rPr>
          <w:rFonts w:ascii="Calibri" w:hAnsi="Calibri" w:cs="Arial"/>
          <w:lang w:val="en"/>
        </w:rPr>
        <w:t xml:space="preserve"> or family member;</w:t>
      </w:r>
    </w:p>
    <w:p w14:paraId="209D7958" w14:textId="77777777" w:rsidR="00E05AE9" w:rsidRPr="00E05AE9" w:rsidRDefault="00E05AE9" w:rsidP="00E05AE9">
      <w:pPr>
        <w:pStyle w:val="ListParagraph"/>
        <w:numPr>
          <w:ilvl w:val="0"/>
          <w:numId w:val="48"/>
        </w:numPr>
        <w:shd w:val="clear" w:color="auto" w:fill="FFFFFF"/>
        <w:spacing w:line="276" w:lineRule="auto"/>
        <w:jc w:val="both"/>
        <w:rPr>
          <w:rFonts w:ascii="Calibri" w:hAnsi="Calibri" w:cs="Arial"/>
          <w:lang w:val="en"/>
        </w:rPr>
      </w:pPr>
      <w:r w:rsidRPr="00E05AE9">
        <w:rPr>
          <w:rFonts w:ascii="Calibri" w:hAnsi="Calibri" w:cs="Arial"/>
          <w:lang w:val="en"/>
        </w:rPr>
        <w:t>A conversation with a professional or organisation;</w:t>
      </w:r>
    </w:p>
    <w:p w14:paraId="5444E123" w14:textId="77777777" w:rsidR="00E05AE9" w:rsidRPr="00E05AE9" w:rsidRDefault="00E05AE9" w:rsidP="00E05AE9">
      <w:pPr>
        <w:pStyle w:val="ListParagraph"/>
        <w:numPr>
          <w:ilvl w:val="0"/>
          <w:numId w:val="48"/>
        </w:numPr>
        <w:shd w:val="clear" w:color="auto" w:fill="FFFFFF"/>
        <w:spacing w:line="276" w:lineRule="auto"/>
        <w:jc w:val="both"/>
        <w:rPr>
          <w:rFonts w:ascii="Calibri" w:hAnsi="Calibri" w:cs="Arial"/>
          <w:lang w:val="en"/>
        </w:rPr>
      </w:pPr>
      <w:r w:rsidRPr="00E05AE9">
        <w:rPr>
          <w:rFonts w:ascii="Calibri" w:hAnsi="Calibri" w:cs="Arial"/>
          <w:lang w:val="en"/>
        </w:rPr>
        <w:t>A conversation with anyone deemed to be a witness to what may have happened;</w:t>
      </w:r>
    </w:p>
    <w:p w14:paraId="717DD015" w14:textId="77777777" w:rsidR="00E05AE9" w:rsidRPr="00E05AE9" w:rsidRDefault="00E05AE9" w:rsidP="00E05AE9">
      <w:pPr>
        <w:pStyle w:val="ListParagraph"/>
        <w:numPr>
          <w:ilvl w:val="0"/>
          <w:numId w:val="48"/>
        </w:numPr>
        <w:shd w:val="clear" w:color="auto" w:fill="FFFFFF"/>
        <w:spacing w:line="276" w:lineRule="auto"/>
        <w:jc w:val="both"/>
        <w:rPr>
          <w:rFonts w:ascii="Calibri" w:hAnsi="Calibri" w:cs="Arial"/>
          <w:lang w:val="en"/>
        </w:rPr>
      </w:pPr>
      <w:r w:rsidRPr="00E05AE9">
        <w:rPr>
          <w:rFonts w:ascii="Calibri" w:hAnsi="Calibri" w:cs="Arial"/>
          <w:lang w:val="en"/>
        </w:rPr>
        <w:t>A conversation with the person alleged to have caused harm;</w:t>
      </w:r>
    </w:p>
    <w:p w14:paraId="02A4A3B4" w14:textId="384F4094" w:rsidR="00E05AE9" w:rsidRPr="00E05AE9" w:rsidRDefault="00E05AE9" w:rsidP="00E05AE9">
      <w:pPr>
        <w:pStyle w:val="ListParagraph"/>
        <w:numPr>
          <w:ilvl w:val="0"/>
          <w:numId w:val="48"/>
        </w:numPr>
        <w:shd w:val="clear" w:color="auto" w:fill="FFFFFF"/>
        <w:spacing w:line="276" w:lineRule="auto"/>
        <w:jc w:val="both"/>
        <w:rPr>
          <w:rFonts w:ascii="Calibri" w:hAnsi="Calibri" w:cs="Arial"/>
          <w:lang w:val="en"/>
        </w:rPr>
      </w:pPr>
      <w:r w:rsidRPr="00E05AE9">
        <w:rPr>
          <w:rFonts w:ascii="Calibri" w:hAnsi="Calibri" w:cs="Arial"/>
          <w:lang w:val="en"/>
        </w:rPr>
        <w:t xml:space="preserve">An examination of records, including </w:t>
      </w:r>
      <w:r w:rsidR="00A50697">
        <w:rPr>
          <w:rFonts w:ascii="Calibri" w:hAnsi="Calibri" w:cs="Arial"/>
          <w:lang w:val="en"/>
        </w:rPr>
        <w:t>contact logs</w:t>
      </w:r>
      <w:r w:rsidRPr="00E05AE9">
        <w:rPr>
          <w:rFonts w:ascii="Calibri" w:hAnsi="Calibri" w:cs="Arial"/>
          <w:lang w:val="en"/>
        </w:rPr>
        <w:t xml:space="preserve"> </w:t>
      </w:r>
      <w:r w:rsidR="00792B99" w:rsidRPr="00E05AE9">
        <w:rPr>
          <w:rFonts w:ascii="Calibri" w:hAnsi="Calibri" w:cs="Arial"/>
          <w:lang w:val="en"/>
        </w:rPr>
        <w:t>etc.</w:t>
      </w:r>
      <w:r w:rsidRPr="00E05AE9">
        <w:rPr>
          <w:rFonts w:ascii="Calibri" w:hAnsi="Calibri" w:cs="Arial"/>
          <w:lang w:val="en"/>
        </w:rPr>
        <w:t>;</w:t>
      </w:r>
    </w:p>
    <w:p w14:paraId="0128DD6D" w14:textId="77777777" w:rsidR="00E05AE9" w:rsidRPr="00E05AE9" w:rsidRDefault="00E05AE9" w:rsidP="00E05AE9">
      <w:pPr>
        <w:pStyle w:val="ListParagraph"/>
        <w:numPr>
          <w:ilvl w:val="0"/>
          <w:numId w:val="48"/>
        </w:numPr>
        <w:shd w:val="clear" w:color="auto" w:fill="FFFFFF"/>
        <w:spacing w:line="276" w:lineRule="auto"/>
        <w:jc w:val="both"/>
        <w:rPr>
          <w:rFonts w:ascii="Calibri" w:hAnsi="Calibri" w:cs="Arial"/>
          <w:lang w:val="en"/>
        </w:rPr>
      </w:pPr>
      <w:r w:rsidRPr="00E05AE9">
        <w:rPr>
          <w:rFonts w:ascii="Calibri" w:hAnsi="Calibri" w:cs="Arial"/>
          <w:lang w:val="en"/>
        </w:rPr>
        <w:t>An exploration into alternative options for meeting needs, including accommodation;</w:t>
      </w:r>
    </w:p>
    <w:p w14:paraId="17C35873" w14:textId="77777777" w:rsidR="00E05AE9" w:rsidRPr="00E05AE9" w:rsidRDefault="00E05AE9" w:rsidP="00E05AE9">
      <w:pPr>
        <w:pStyle w:val="ListParagraph"/>
        <w:numPr>
          <w:ilvl w:val="0"/>
          <w:numId w:val="48"/>
        </w:numPr>
        <w:shd w:val="clear" w:color="auto" w:fill="FFFFFF"/>
        <w:spacing w:line="276" w:lineRule="auto"/>
        <w:jc w:val="both"/>
        <w:rPr>
          <w:rFonts w:ascii="Calibri" w:hAnsi="Calibri" w:cs="Arial"/>
          <w:lang w:val="en"/>
        </w:rPr>
      </w:pPr>
      <w:r w:rsidRPr="00E05AE9">
        <w:rPr>
          <w:rFonts w:ascii="Calibri" w:hAnsi="Calibri" w:cs="Arial"/>
          <w:lang w:val="en"/>
        </w:rPr>
        <w:t>An exploration into available support services;</w:t>
      </w:r>
    </w:p>
    <w:p w14:paraId="37E1F588" w14:textId="3B26AC6D" w:rsidR="00A47B15" w:rsidRPr="0041783D" w:rsidRDefault="00E05AE9" w:rsidP="008A5DFA">
      <w:pPr>
        <w:pStyle w:val="ListParagraph"/>
        <w:numPr>
          <w:ilvl w:val="0"/>
          <w:numId w:val="48"/>
        </w:numPr>
        <w:shd w:val="clear" w:color="auto" w:fill="FFFFFF"/>
        <w:spacing w:line="276" w:lineRule="auto"/>
        <w:jc w:val="both"/>
        <w:rPr>
          <w:rFonts w:ascii="Calibri" w:hAnsi="Calibri" w:cs="Arial"/>
          <w:lang w:val="en"/>
        </w:rPr>
      </w:pPr>
      <w:r w:rsidRPr="00E05AE9">
        <w:rPr>
          <w:rFonts w:ascii="Calibri" w:hAnsi="Calibri" w:cs="Arial"/>
          <w:lang w:val="en"/>
        </w:rPr>
        <w:t>A review of equipment</w:t>
      </w:r>
      <w:r>
        <w:rPr>
          <w:rFonts w:ascii="Calibri" w:hAnsi="Calibri" w:cs="Arial"/>
          <w:lang w:val="en"/>
        </w:rPr>
        <w:t>.</w:t>
      </w:r>
    </w:p>
    <w:sectPr w:rsidR="00A47B15" w:rsidRPr="0041783D" w:rsidSect="00E6627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CDAAE" w14:textId="77777777" w:rsidR="007E2F1F" w:rsidRDefault="007E2F1F" w:rsidP="00B90501">
      <w:r>
        <w:separator/>
      </w:r>
    </w:p>
  </w:endnote>
  <w:endnote w:type="continuationSeparator" w:id="0">
    <w:p w14:paraId="3D9C947F" w14:textId="77777777" w:rsidR="007E2F1F" w:rsidRDefault="007E2F1F" w:rsidP="00B9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F3DF" w14:textId="77777777" w:rsidR="009F6A49" w:rsidRDefault="009F6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C3E3" w14:textId="77777777" w:rsidR="00F6464E" w:rsidRDefault="00F6464E" w:rsidP="00E66270">
    <w:pPr>
      <w:rPr>
        <w:rFonts w:ascii="Arial" w:hAnsi="Arial" w:cs="Arial"/>
        <w:sz w:val="16"/>
        <w:szCs w:val="16"/>
        <w:lang w:eastAsia="en-US"/>
      </w:rPr>
    </w:pPr>
  </w:p>
  <w:p w14:paraId="7FC81C49" w14:textId="597B9303" w:rsidR="00E66270" w:rsidRPr="003C6857" w:rsidRDefault="00902079" w:rsidP="00E66270">
    <w:pPr>
      <w:rPr>
        <w:rFonts w:asciiTheme="minorHAnsi" w:hAnsiTheme="minorHAnsi" w:cstheme="minorHAnsi"/>
        <w:color w:val="A6A6A6" w:themeColor="background1" w:themeShade="A6"/>
        <w:sz w:val="16"/>
        <w:szCs w:val="16"/>
        <w:lang w:eastAsia="en-US"/>
      </w:rPr>
    </w:pPr>
    <w:r w:rsidRPr="003C6857">
      <w:rPr>
        <w:rFonts w:asciiTheme="minorHAnsi" w:hAnsiTheme="minorHAnsi" w:cstheme="minorHAnsi"/>
        <w:color w:val="A6A6A6" w:themeColor="background1" w:themeShade="A6"/>
        <w:sz w:val="16"/>
        <w:szCs w:val="16"/>
        <w:lang w:eastAsia="en-US"/>
      </w:rPr>
      <w:t>Open Homes Nottingham</w:t>
    </w:r>
    <w:r w:rsidR="00E66270" w:rsidRPr="003C6857">
      <w:rPr>
        <w:rFonts w:asciiTheme="minorHAnsi" w:hAnsiTheme="minorHAnsi" w:cstheme="minorHAnsi"/>
        <w:color w:val="A6A6A6" w:themeColor="background1" w:themeShade="A6"/>
        <w:sz w:val="16"/>
        <w:szCs w:val="16"/>
        <w:lang w:eastAsia="en-US"/>
      </w:rPr>
      <w:tab/>
    </w:r>
    <w:r w:rsidRPr="003C6857">
      <w:rPr>
        <w:rFonts w:asciiTheme="minorHAnsi" w:hAnsiTheme="minorHAnsi" w:cstheme="minorHAnsi"/>
        <w:color w:val="A6A6A6" w:themeColor="background1" w:themeShade="A6"/>
        <w:sz w:val="16"/>
        <w:szCs w:val="16"/>
        <w:lang w:eastAsia="en-US"/>
      </w:rPr>
      <w:t>Charity No</w:t>
    </w:r>
    <w:r w:rsidR="00CD4891" w:rsidRPr="003C6857">
      <w:rPr>
        <w:rFonts w:asciiTheme="minorHAnsi" w:hAnsiTheme="minorHAnsi" w:cstheme="minorHAnsi"/>
        <w:color w:val="A6A6A6" w:themeColor="background1" w:themeShade="A6"/>
        <w:sz w:val="16"/>
        <w:szCs w:val="16"/>
        <w:lang w:eastAsia="en-US"/>
      </w:rPr>
      <w:t>.</w:t>
    </w:r>
    <w:r w:rsidRPr="003C6857">
      <w:rPr>
        <w:rFonts w:asciiTheme="minorHAnsi" w:hAnsiTheme="minorHAnsi" w:cstheme="minorHAnsi"/>
        <w:color w:val="A6A6A6" w:themeColor="background1" w:themeShade="A6"/>
        <w:sz w:val="16"/>
        <w:szCs w:val="16"/>
        <w:lang w:eastAsia="en-US"/>
      </w:rPr>
      <w:t xml:space="preserve"> 1110176, Company No</w:t>
    </w:r>
    <w:r w:rsidR="00CD4891" w:rsidRPr="003C6857">
      <w:rPr>
        <w:rFonts w:asciiTheme="minorHAnsi" w:hAnsiTheme="minorHAnsi" w:cstheme="minorHAnsi"/>
        <w:color w:val="A6A6A6" w:themeColor="background1" w:themeShade="A6"/>
        <w:sz w:val="16"/>
        <w:szCs w:val="16"/>
        <w:lang w:eastAsia="en-US"/>
      </w:rPr>
      <w:t>.</w:t>
    </w:r>
    <w:r w:rsidRPr="003C6857">
      <w:rPr>
        <w:rFonts w:asciiTheme="minorHAnsi" w:hAnsiTheme="minorHAnsi" w:cstheme="minorHAnsi"/>
        <w:color w:val="A6A6A6" w:themeColor="background1" w:themeShade="A6"/>
        <w:sz w:val="16"/>
        <w:szCs w:val="16"/>
        <w:lang w:eastAsia="en-US"/>
      </w:rPr>
      <w:t xml:space="preserve"> 5355287</w:t>
    </w:r>
  </w:p>
  <w:p w14:paraId="438206E8" w14:textId="312FA261" w:rsidR="004F5DB5" w:rsidRPr="003C6857" w:rsidRDefault="00902079" w:rsidP="00E66270">
    <w:pPr>
      <w:rPr>
        <w:rFonts w:asciiTheme="minorHAnsi" w:hAnsiTheme="minorHAnsi" w:cstheme="minorHAnsi"/>
        <w:color w:val="A6A6A6" w:themeColor="background1" w:themeShade="A6"/>
        <w:sz w:val="16"/>
        <w:szCs w:val="16"/>
      </w:rPr>
    </w:pPr>
    <w:r w:rsidRPr="003C6857">
      <w:rPr>
        <w:rFonts w:asciiTheme="minorHAnsi" w:hAnsiTheme="minorHAnsi" w:cstheme="minorHAnsi"/>
        <w:color w:val="A6A6A6" w:themeColor="background1" w:themeShade="A6"/>
        <w:sz w:val="16"/>
        <w:szCs w:val="16"/>
        <w:lang w:eastAsia="en-US"/>
      </w:rPr>
      <w:t>Nightstop UK</w:t>
    </w:r>
    <w:r w:rsidR="00E66270" w:rsidRPr="003C6857">
      <w:rPr>
        <w:rFonts w:asciiTheme="minorHAnsi" w:hAnsiTheme="minorHAnsi" w:cstheme="minorHAnsi"/>
        <w:color w:val="A6A6A6" w:themeColor="background1" w:themeShade="A6"/>
        <w:sz w:val="16"/>
        <w:szCs w:val="16"/>
        <w:lang w:eastAsia="en-US"/>
      </w:rPr>
      <w:t xml:space="preserve"> </w:t>
    </w:r>
    <w:r w:rsidR="00E66270" w:rsidRPr="003C6857">
      <w:rPr>
        <w:rFonts w:asciiTheme="minorHAnsi" w:hAnsiTheme="minorHAnsi" w:cstheme="minorHAnsi"/>
        <w:color w:val="A6A6A6" w:themeColor="background1" w:themeShade="A6"/>
        <w:sz w:val="16"/>
        <w:szCs w:val="16"/>
        <w:lang w:eastAsia="en-US"/>
      </w:rPr>
      <w:tab/>
    </w:r>
    <w:r w:rsidR="00E66270" w:rsidRPr="003C6857">
      <w:rPr>
        <w:rFonts w:asciiTheme="minorHAnsi" w:hAnsiTheme="minorHAnsi" w:cstheme="minorHAnsi"/>
        <w:color w:val="A6A6A6" w:themeColor="background1" w:themeShade="A6"/>
        <w:sz w:val="16"/>
        <w:szCs w:val="16"/>
        <w:lang w:eastAsia="en-US"/>
      </w:rPr>
      <w:tab/>
    </w:r>
    <w:r w:rsidRPr="003C6857">
      <w:rPr>
        <w:rFonts w:asciiTheme="minorHAnsi" w:hAnsiTheme="minorHAnsi" w:cstheme="minorHAnsi"/>
        <w:color w:val="A6A6A6" w:themeColor="background1" w:themeShade="A6"/>
        <w:sz w:val="16"/>
        <w:szCs w:val="16"/>
        <w:lang w:eastAsia="en-US"/>
      </w:rPr>
      <w:t>Charity No</w:t>
    </w:r>
    <w:r w:rsidR="00CD4891" w:rsidRPr="003C6857">
      <w:rPr>
        <w:rFonts w:asciiTheme="minorHAnsi" w:hAnsiTheme="minorHAnsi" w:cstheme="minorHAnsi"/>
        <w:color w:val="A6A6A6" w:themeColor="background1" w:themeShade="A6"/>
        <w:sz w:val="16"/>
        <w:szCs w:val="16"/>
        <w:lang w:eastAsia="en-US"/>
      </w:rPr>
      <w:t>.</w:t>
    </w:r>
    <w:r w:rsidRPr="003C6857">
      <w:rPr>
        <w:rFonts w:asciiTheme="minorHAnsi" w:hAnsiTheme="minorHAnsi" w:cstheme="minorHAnsi"/>
        <w:color w:val="A6A6A6" w:themeColor="background1" w:themeShade="A6"/>
        <w:sz w:val="16"/>
        <w:szCs w:val="16"/>
        <w:lang w:eastAsia="en-US"/>
      </w:rPr>
      <w:t xml:space="preserve"> 1082066, Company No</w:t>
    </w:r>
    <w:r w:rsidR="00CD4891" w:rsidRPr="003C6857">
      <w:rPr>
        <w:rFonts w:asciiTheme="minorHAnsi" w:hAnsiTheme="minorHAnsi" w:cstheme="minorHAnsi"/>
        <w:color w:val="A6A6A6" w:themeColor="background1" w:themeShade="A6"/>
        <w:sz w:val="16"/>
        <w:szCs w:val="16"/>
        <w:lang w:eastAsia="en-US"/>
      </w:rPr>
      <w:t>.</w:t>
    </w:r>
    <w:r w:rsidRPr="003C6857">
      <w:rPr>
        <w:rFonts w:asciiTheme="minorHAnsi" w:hAnsiTheme="minorHAnsi" w:cstheme="minorHAnsi"/>
        <w:color w:val="A6A6A6" w:themeColor="background1" w:themeShade="A6"/>
        <w:sz w:val="16"/>
        <w:szCs w:val="16"/>
        <w:lang w:eastAsia="en-US"/>
      </w:rPr>
      <w:t xml:space="preserve"> 4043718</w:t>
    </w:r>
  </w:p>
  <w:p w14:paraId="40D694F0" w14:textId="1876FC3A" w:rsidR="00B90501" w:rsidRDefault="00E66270" w:rsidP="00E66270">
    <w:pPr>
      <w:jc w:val="right"/>
      <w:rPr>
        <w:rFonts w:asciiTheme="minorHAnsi" w:hAnsiTheme="minorHAnsi" w:cstheme="minorHAnsi"/>
        <w:color w:val="A6A6A6" w:themeColor="background1" w:themeShade="A6"/>
        <w:sz w:val="16"/>
        <w:szCs w:val="16"/>
        <w:lang w:eastAsia="en-US"/>
      </w:rPr>
    </w:pPr>
    <w:r w:rsidRPr="003C6857">
      <w:rPr>
        <w:rFonts w:asciiTheme="minorHAnsi" w:hAnsiTheme="minorHAnsi" w:cstheme="minorHAnsi"/>
        <w:color w:val="A6A6A6" w:themeColor="background1" w:themeShade="A6"/>
        <w:sz w:val="16"/>
        <w:szCs w:val="16"/>
        <w:lang w:eastAsia="en-US"/>
      </w:rPr>
      <w:t>U</w:t>
    </w:r>
    <w:r w:rsidR="00902079" w:rsidRPr="003C6857">
      <w:rPr>
        <w:rFonts w:asciiTheme="minorHAnsi" w:hAnsiTheme="minorHAnsi" w:cstheme="minorHAnsi"/>
        <w:color w:val="A6A6A6" w:themeColor="background1" w:themeShade="A6"/>
        <w:sz w:val="16"/>
        <w:szCs w:val="16"/>
        <w:lang w:eastAsia="en-US"/>
      </w:rPr>
      <w:t xml:space="preserve">pdated </w:t>
    </w:r>
    <w:r w:rsidR="00016D29">
      <w:rPr>
        <w:rFonts w:asciiTheme="minorHAnsi" w:hAnsiTheme="minorHAnsi" w:cstheme="minorHAnsi"/>
        <w:color w:val="A6A6A6" w:themeColor="background1" w:themeShade="A6"/>
        <w:sz w:val="16"/>
        <w:szCs w:val="16"/>
        <w:lang w:eastAsia="en-US"/>
      </w:rPr>
      <w:t>by Joseph Dickin – 10/10/2022</w:t>
    </w:r>
  </w:p>
  <w:p w14:paraId="792297BF" w14:textId="353E2AC2" w:rsidR="00016D29" w:rsidRPr="003C6857" w:rsidRDefault="00016D29" w:rsidP="00E66270">
    <w:pPr>
      <w:jc w:val="right"/>
      <w:rPr>
        <w:rFonts w:asciiTheme="minorHAnsi" w:hAnsiTheme="minorHAnsi" w:cstheme="minorHAnsi"/>
        <w:color w:val="A6A6A6" w:themeColor="background1" w:themeShade="A6"/>
        <w:sz w:val="16"/>
        <w:szCs w:val="16"/>
        <w:lang w:eastAsia="en-US"/>
      </w:rPr>
    </w:pPr>
    <w:r>
      <w:rPr>
        <w:rFonts w:asciiTheme="minorHAnsi" w:hAnsiTheme="minorHAnsi" w:cstheme="minorHAnsi"/>
        <w:color w:val="A6A6A6" w:themeColor="background1" w:themeShade="A6"/>
        <w:sz w:val="16"/>
        <w:szCs w:val="16"/>
        <w:lang w:eastAsia="en-US"/>
      </w:rPr>
      <w:t>Approved by Board – 17/10/2022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6652" w14:textId="77777777" w:rsidR="009F6A49" w:rsidRDefault="009F6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AE28" w14:textId="77777777" w:rsidR="007E2F1F" w:rsidRDefault="007E2F1F" w:rsidP="00B90501">
      <w:r>
        <w:separator/>
      </w:r>
    </w:p>
  </w:footnote>
  <w:footnote w:type="continuationSeparator" w:id="0">
    <w:p w14:paraId="64CE8A01" w14:textId="77777777" w:rsidR="007E2F1F" w:rsidRDefault="007E2F1F" w:rsidP="00B90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B9C8" w14:textId="77777777" w:rsidR="009F6A49" w:rsidRDefault="009F6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61DD" w14:textId="4E931E7A" w:rsidR="00B90501" w:rsidRDefault="005E0E14">
    <w:pPr>
      <w:pStyle w:val="Header"/>
    </w:pPr>
    <w:r>
      <w:rPr>
        <w:noProof/>
      </w:rPr>
      <w:drawing>
        <wp:inline distT="0" distB="0" distL="0" distR="0" wp14:anchorId="0C09858A" wp14:editId="520F49E9">
          <wp:extent cx="2333625"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8722" t="38899" r="20922" b="42842"/>
                  <a:stretch/>
                </pic:blipFill>
                <pic:spPr bwMode="auto">
                  <a:xfrm>
                    <a:off x="0" y="0"/>
                    <a:ext cx="2339653" cy="439282"/>
                  </a:xfrm>
                  <a:prstGeom prst="rect">
                    <a:avLst/>
                  </a:prstGeom>
                  <a:ln>
                    <a:noFill/>
                  </a:ln>
                  <a:extLst>
                    <a:ext uri="{53640926-AAD7-44D8-BBD7-CCE9431645EC}">
                      <a14:shadowObscured xmlns:a14="http://schemas.microsoft.com/office/drawing/2010/main"/>
                    </a:ext>
                  </a:extLst>
                </pic:spPr>
              </pic:pic>
            </a:graphicData>
          </a:graphic>
        </wp:inline>
      </w:drawing>
    </w:r>
  </w:p>
  <w:p w14:paraId="7D0515B8" w14:textId="77777777" w:rsidR="00661806" w:rsidRDefault="006618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A3A6" w14:textId="77777777" w:rsidR="009F6A49" w:rsidRDefault="009F6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470EC7"/>
    <w:multiLevelType w:val="hybridMultilevel"/>
    <w:tmpl w:val="222A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07BF"/>
    <w:multiLevelType w:val="hybridMultilevel"/>
    <w:tmpl w:val="AAC0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5606D"/>
    <w:multiLevelType w:val="hybridMultilevel"/>
    <w:tmpl w:val="EE6E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35F99"/>
    <w:multiLevelType w:val="multilevel"/>
    <w:tmpl w:val="90BACB92"/>
    <w:lvl w:ilvl="0">
      <w:start w:val="17"/>
      <w:numFmt w:val="decimalZero"/>
      <w:lvlText w:val="%1"/>
      <w:lvlJc w:val="left"/>
      <w:pPr>
        <w:ind w:left="900" w:hanging="900"/>
      </w:pPr>
      <w:rPr>
        <w:rFonts w:hint="default"/>
        <w:b/>
      </w:rPr>
    </w:lvl>
    <w:lvl w:ilvl="1">
      <w:start w:val="2"/>
      <w:numFmt w:val="decimal"/>
      <w:lvlText w:val="%1.%2"/>
      <w:lvlJc w:val="left"/>
      <w:pPr>
        <w:ind w:left="900" w:hanging="900"/>
      </w:pPr>
      <w:rPr>
        <w:rFonts w:hint="default"/>
        <w:b/>
      </w:rPr>
    </w:lvl>
    <w:lvl w:ilvl="2">
      <w:start w:val="2"/>
      <w:numFmt w:val="decimal"/>
      <w:lvlText w:val="%1.%2.%3"/>
      <w:lvlJc w:val="left"/>
      <w:pPr>
        <w:ind w:left="900" w:hanging="900"/>
      </w:pPr>
      <w:rPr>
        <w:rFonts w:hint="default"/>
        <w:b/>
      </w:rPr>
    </w:lvl>
    <w:lvl w:ilvl="3">
      <w:start w:val="2"/>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C216D57"/>
    <w:multiLevelType w:val="hybridMultilevel"/>
    <w:tmpl w:val="D61EF9A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F01EE"/>
    <w:multiLevelType w:val="hybridMultilevel"/>
    <w:tmpl w:val="B1F6AD90"/>
    <w:lvl w:ilvl="0" w:tplc="28965A7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4E7EA8"/>
    <w:multiLevelType w:val="hybridMultilevel"/>
    <w:tmpl w:val="6F9C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4407B"/>
    <w:multiLevelType w:val="hybridMultilevel"/>
    <w:tmpl w:val="196A54D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F357B"/>
    <w:multiLevelType w:val="multilevel"/>
    <w:tmpl w:val="FDCABB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187306"/>
    <w:multiLevelType w:val="hybridMultilevel"/>
    <w:tmpl w:val="1542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12FE8"/>
    <w:multiLevelType w:val="hybridMultilevel"/>
    <w:tmpl w:val="3F9CC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DAE5DFB"/>
    <w:multiLevelType w:val="hybridMultilevel"/>
    <w:tmpl w:val="7098D9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7E4B85"/>
    <w:multiLevelType w:val="hybridMultilevel"/>
    <w:tmpl w:val="E844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B474B"/>
    <w:multiLevelType w:val="hybridMultilevel"/>
    <w:tmpl w:val="8F2021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D2045"/>
    <w:multiLevelType w:val="hybridMultilevel"/>
    <w:tmpl w:val="4036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87B81"/>
    <w:multiLevelType w:val="multilevel"/>
    <w:tmpl w:val="8B32744E"/>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6" w15:restartNumberingAfterBreak="0">
    <w:nsid w:val="29F27225"/>
    <w:multiLevelType w:val="hybridMultilevel"/>
    <w:tmpl w:val="704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6B0BA1"/>
    <w:multiLevelType w:val="hybridMultilevel"/>
    <w:tmpl w:val="96BE9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7F2E71"/>
    <w:multiLevelType w:val="hybridMultilevel"/>
    <w:tmpl w:val="C8E4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CA7BA7"/>
    <w:multiLevelType w:val="hybridMultilevel"/>
    <w:tmpl w:val="D5AA6E52"/>
    <w:lvl w:ilvl="0" w:tplc="08090011">
      <w:start w:val="1"/>
      <w:numFmt w:val="decimal"/>
      <w:lvlText w:val="%1)"/>
      <w:lvlJc w:val="left"/>
      <w:pPr>
        <w:tabs>
          <w:tab w:val="num" w:pos="1080"/>
        </w:tabs>
        <w:ind w:left="1080" w:hanging="36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37644691"/>
    <w:multiLevelType w:val="hybridMultilevel"/>
    <w:tmpl w:val="E2BCC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83D36A4"/>
    <w:multiLevelType w:val="hybridMultilevel"/>
    <w:tmpl w:val="F8068A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CB7960"/>
    <w:multiLevelType w:val="hybridMultilevel"/>
    <w:tmpl w:val="47609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5A1EF3"/>
    <w:multiLevelType w:val="multilevel"/>
    <w:tmpl w:val="F508B6E6"/>
    <w:lvl w:ilvl="0">
      <w:start w:val="1"/>
      <w:numFmt w:val="decimal"/>
      <w:lvlText w:val="%1"/>
      <w:lvlJc w:val="left"/>
      <w:pPr>
        <w:ind w:left="720" w:hanging="720"/>
      </w:pPr>
      <w:rPr>
        <w:rFonts w:ascii="Calibri" w:hAnsi="Calibri" w:cs="Tahoma" w:hint="default"/>
        <w:b w:val="0"/>
      </w:rPr>
    </w:lvl>
    <w:lvl w:ilvl="1">
      <w:start w:val="1"/>
      <w:numFmt w:val="decimal"/>
      <w:lvlText w:val="%1.%2"/>
      <w:lvlJc w:val="left"/>
      <w:pPr>
        <w:ind w:left="720" w:hanging="720"/>
      </w:pPr>
      <w:rPr>
        <w:rFonts w:ascii="Calibri" w:hAnsi="Calibri" w:cs="Tahoma" w:hint="default"/>
        <w:b w:val="0"/>
      </w:rPr>
    </w:lvl>
    <w:lvl w:ilvl="2">
      <w:start w:val="3"/>
      <w:numFmt w:val="decimal"/>
      <w:lvlText w:val="%1.%2.%3"/>
      <w:lvlJc w:val="left"/>
      <w:pPr>
        <w:ind w:left="720" w:hanging="720"/>
      </w:pPr>
      <w:rPr>
        <w:rFonts w:ascii="Calibri" w:hAnsi="Calibri" w:cs="Tahoma" w:hint="default"/>
        <w:b w:val="0"/>
      </w:rPr>
    </w:lvl>
    <w:lvl w:ilvl="3">
      <w:start w:val="1"/>
      <w:numFmt w:val="decimal"/>
      <w:lvlText w:val="%1.%2.%3.%4"/>
      <w:lvlJc w:val="left"/>
      <w:pPr>
        <w:ind w:left="720" w:hanging="720"/>
      </w:pPr>
      <w:rPr>
        <w:rFonts w:ascii="Calibri" w:hAnsi="Calibri" w:cs="Tahoma" w:hint="default"/>
        <w:b w:val="0"/>
      </w:rPr>
    </w:lvl>
    <w:lvl w:ilvl="4">
      <w:start w:val="1"/>
      <w:numFmt w:val="decimal"/>
      <w:lvlText w:val="%1.%2.%3.%4.%5"/>
      <w:lvlJc w:val="left"/>
      <w:pPr>
        <w:ind w:left="1080" w:hanging="1080"/>
      </w:pPr>
      <w:rPr>
        <w:rFonts w:ascii="Calibri" w:hAnsi="Calibri" w:cs="Tahoma" w:hint="default"/>
        <w:b w:val="0"/>
      </w:rPr>
    </w:lvl>
    <w:lvl w:ilvl="5">
      <w:start w:val="1"/>
      <w:numFmt w:val="decimal"/>
      <w:lvlText w:val="%1.%2.%3.%4.%5.%6"/>
      <w:lvlJc w:val="left"/>
      <w:pPr>
        <w:ind w:left="1080" w:hanging="1080"/>
      </w:pPr>
      <w:rPr>
        <w:rFonts w:ascii="Calibri" w:hAnsi="Calibri" w:cs="Tahoma" w:hint="default"/>
        <w:b w:val="0"/>
      </w:rPr>
    </w:lvl>
    <w:lvl w:ilvl="6">
      <w:start w:val="1"/>
      <w:numFmt w:val="decimal"/>
      <w:lvlText w:val="%1.%2.%3.%4.%5.%6.%7"/>
      <w:lvlJc w:val="left"/>
      <w:pPr>
        <w:ind w:left="1440" w:hanging="1440"/>
      </w:pPr>
      <w:rPr>
        <w:rFonts w:ascii="Calibri" w:hAnsi="Calibri" w:cs="Tahoma" w:hint="default"/>
        <w:b w:val="0"/>
      </w:rPr>
    </w:lvl>
    <w:lvl w:ilvl="7">
      <w:start w:val="1"/>
      <w:numFmt w:val="decimal"/>
      <w:lvlText w:val="%1.%2.%3.%4.%5.%6.%7.%8"/>
      <w:lvlJc w:val="left"/>
      <w:pPr>
        <w:ind w:left="1440" w:hanging="1440"/>
      </w:pPr>
      <w:rPr>
        <w:rFonts w:ascii="Calibri" w:hAnsi="Calibri" w:cs="Tahoma" w:hint="default"/>
        <w:b w:val="0"/>
      </w:rPr>
    </w:lvl>
    <w:lvl w:ilvl="8">
      <w:start w:val="1"/>
      <w:numFmt w:val="decimal"/>
      <w:lvlText w:val="%1.%2.%3.%4.%5.%6.%7.%8.%9"/>
      <w:lvlJc w:val="left"/>
      <w:pPr>
        <w:ind w:left="1800" w:hanging="1800"/>
      </w:pPr>
      <w:rPr>
        <w:rFonts w:ascii="Calibri" w:hAnsi="Calibri" w:cs="Tahoma" w:hint="default"/>
        <w:b w:val="0"/>
      </w:rPr>
    </w:lvl>
  </w:abstractNum>
  <w:abstractNum w:abstractNumId="24" w15:restartNumberingAfterBreak="0">
    <w:nsid w:val="3BFB4B0C"/>
    <w:multiLevelType w:val="hybridMultilevel"/>
    <w:tmpl w:val="8742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726081"/>
    <w:multiLevelType w:val="hybridMultilevel"/>
    <w:tmpl w:val="1A80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E35057"/>
    <w:multiLevelType w:val="multilevel"/>
    <w:tmpl w:val="A92C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615C17"/>
    <w:multiLevelType w:val="hybridMultilevel"/>
    <w:tmpl w:val="65642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7F38B6"/>
    <w:multiLevelType w:val="hybridMultilevel"/>
    <w:tmpl w:val="7CCAB8B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C55E3C"/>
    <w:multiLevelType w:val="multilevel"/>
    <w:tmpl w:val="E6E6BBC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AF7326F"/>
    <w:multiLevelType w:val="hybridMultilevel"/>
    <w:tmpl w:val="10E6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076F83"/>
    <w:multiLevelType w:val="hybridMultilevel"/>
    <w:tmpl w:val="69F2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0F124E"/>
    <w:multiLevelType w:val="hybridMultilevel"/>
    <w:tmpl w:val="C712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A27556"/>
    <w:multiLevelType w:val="hybridMultilevel"/>
    <w:tmpl w:val="45A2D3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042391D"/>
    <w:multiLevelType w:val="hybridMultilevel"/>
    <w:tmpl w:val="A266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551BCB"/>
    <w:multiLevelType w:val="hybridMultilevel"/>
    <w:tmpl w:val="01707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58791C"/>
    <w:multiLevelType w:val="hybridMultilevel"/>
    <w:tmpl w:val="EB2CA618"/>
    <w:lvl w:ilvl="0" w:tplc="35347F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5523585D"/>
    <w:multiLevelType w:val="hybridMultilevel"/>
    <w:tmpl w:val="8CB8E1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56EE2379"/>
    <w:multiLevelType w:val="hybridMultilevel"/>
    <w:tmpl w:val="578E3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1B7088"/>
    <w:multiLevelType w:val="hybridMultilevel"/>
    <w:tmpl w:val="A7026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323495"/>
    <w:multiLevelType w:val="hybridMultilevel"/>
    <w:tmpl w:val="F24C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994DD7"/>
    <w:multiLevelType w:val="hybridMultilevel"/>
    <w:tmpl w:val="D252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85271F"/>
    <w:multiLevelType w:val="hybridMultilevel"/>
    <w:tmpl w:val="3398AC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5CAC058E"/>
    <w:multiLevelType w:val="multilevel"/>
    <w:tmpl w:val="6C1E47B0"/>
    <w:lvl w:ilvl="0">
      <w:start w:val="17"/>
      <w:numFmt w:val="decimalZero"/>
      <w:lvlText w:val="%1"/>
      <w:lvlJc w:val="left"/>
      <w:pPr>
        <w:ind w:left="900" w:hanging="900"/>
      </w:pPr>
      <w:rPr>
        <w:rFonts w:hint="default"/>
      </w:rPr>
    </w:lvl>
    <w:lvl w:ilvl="1">
      <w:start w:val="5"/>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287E14"/>
    <w:multiLevelType w:val="multilevel"/>
    <w:tmpl w:val="2B84B3AA"/>
    <w:lvl w:ilvl="0">
      <w:start w:val="17"/>
      <w:numFmt w:val="decimalZero"/>
      <w:lvlText w:val="%1"/>
      <w:lvlJc w:val="left"/>
      <w:pPr>
        <w:ind w:left="900" w:hanging="900"/>
      </w:pPr>
      <w:rPr>
        <w:rFonts w:hint="default"/>
      </w:rPr>
    </w:lvl>
    <w:lvl w:ilvl="1">
      <w:start w:val="5"/>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F6E14E0"/>
    <w:multiLevelType w:val="hybridMultilevel"/>
    <w:tmpl w:val="0404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EE5A94"/>
    <w:multiLevelType w:val="multilevel"/>
    <w:tmpl w:val="65DC3E2A"/>
    <w:lvl w:ilvl="0">
      <w:start w:val="17"/>
      <w:numFmt w:val="decimalZero"/>
      <w:lvlText w:val="%1"/>
      <w:lvlJc w:val="left"/>
      <w:pPr>
        <w:ind w:left="720" w:hanging="72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44558C8"/>
    <w:multiLevelType w:val="hybridMultilevel"/>
    <w:tmpl w:val="0606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971125"/>
    <w:multiLevelType w:val="hybridMultilevel"/>
    <w:tmpl w:val="B61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C15C55"/>
    <w:multiLevelType w:val="hybridMultilevel"/>
    <w:tmpl w:val="FCCCE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1"/>
  </w:num>
  <w:num w:numId="3">
    <w:abstractNumId w:val="4"/>
  </w:num>
  <w:num w:numId="4">
    <w:abstractNumId w:val="13"/>
  </w:num>
  <w:num w:numId="5">
    <w:abstractNumId w:val="19"/>
  </w:num>
  <w:num w:numId="6">
    <w:abstractNumId w:val="7"/>
  </w:num>
  <w:num w:numId="7">
    <w:abstractNumId w:val="16"/>
  </w:num>
  <w:num w:numId="8">
    <w:abstractNumId w:val="14"/>
  </w:num>
  <w:num w:numId="9">
    <w:abstractNumId w:val="30"/>
  </w:num>
  <w:num w:numId="10">
    <w:abstractNumId w:val="48"/>
  </w:num>
  <w:num w:numId="11">
    <w:abstractNumId w:val="11"/>
  </w:num>
  <w:num w:numId="12">
    <w:abstractNumId w:val="42"/>
  </w:num>
  <w:num w:numId="13">
    <w:abstractNumId w:val="49"/>
  </w:num>
  <w:num w:numId="14">
    <w:abstractNumId w:val="40"/>
  </w:num>
  <w:num w:numId="15">
    <w:abstractNumId w:val="6"/>
  </w:num>
  <w:num w:numId="16">
    <w:abstractNumId w:val="22"/>
  </w:num>
  <w:num w:numId="17">
    <w:abstractNumId w:val="34"/>
  </w:num>
  <w:num w:numId="18">
    <w:abstractNumId w:val="17"/>
  </w:num>
  <w:num w:numId="19">
    <w:abstractNumId w:val="12"/>
  </w:num>
  <w:num w:numId="20">
    <w:abstractNumId w:val="2"/>
  </w:num>
  <w:num w:numId="21">
    <w:abstractNumId w:val="35"/>
  </w:num>
  <w:num w:numId="22">
    <w:abstractNumId w:val="1"/>
  </w:num>
  <w:num w:numId="23">
    <w:abstractNumId w:val="10"/>
  </w:num>
  <w:num w:numId="24">
    <w:abstractNumId w:val="8"/>
  </w:num>
  <w:num w:numId="25">
    <w:abstractNumId w:val="29"/>
  </w:num>
  <w:num w:numId="26">
    <w:abstractNumId w:val="15"/>
  </w:num>
  <w:num w:numId="27">
    <w:abstractNumId w:val="18"/>
  </w:num>
  <w:num w:numId="28">
    <w:abstractNumId w:val="36"/>
  </w:num>
  <w:num w:numId="29">
    <w:abstractNumId w:val="24"/>
  </w:num>
  <w:num w:numId="30">
    <w:abstractNumId w:val="5"/>
  </w:num>
  <w:num w:numId="31">
    <w:abstractNumId w:val="28"/>
  </w:num>
  <w:num w:numId="32">
    <w:abstractNumId w:val="31"/>
  </w:num>
  <w:num w:numId="33">
    <w:abstractNumId w:val="25"/>
  </w:num>
  <w:num w:numId="34">
    <w:abstractNumId w:val="26"/>
  </w:num>
  <w:num w:numId="35">
    <w:abstractNumId w:val="3"/>
  </w:num>
  <w:num w:numId="36">
    <w:abstractNumId w:val="45"/>
  </w:num>
  <w:num w:numId="37">
    <w:abstractNumId w:val="23"/>
  </w:num>
  <w:num w:numId="38">
    <w:abstractNumId w:val="38"/>
  </w:num>
  <w:num w:numId="39">
    <w:abstractNumId w:val="39"/>
  </w:num>
  <w:num w:numId="40">
    <w:abstractNumId w:val="41"/>
  </w:num>
  <w:num w:numId="41">
    <w:abstractNumId w:val="33"/>
  </w:num>
  <w:num w:numId="42">
    <w:abstractNumId w:val="9"/>
  </w:num>
  <w:num w:numId="43">
    <w:abstractNumId w:val="32"/>
  </w:num>
  <w:num w:numId="44">
    <w:abstractNumId w:val="46"/>
  </w:num>
  <w:num w:numId="45">
    <w:abstractNumId w:val="20"/>
  </w:num>
  <w:num w:numId="46">
    <w:abstractNumId w:val="43"/>
  </w:num>
  <w:num w:numId="47">
    <w:abstractNumId w:val="0"/>
  </w:num>
  <w:num w:numId="48">
    <w:abstractNumId w:val="27"/>
  </w:num>
  <w:num w:numId="49">
    <w:abstractNumId w:val="44"/>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1B2"/>
    <w:rsid w:val="00016D29"/>
    <w:rsid w:val="00031207"/>
    <w:rsid w:val="00031DAC"/>
    <w:rsid w:val="0004019A"/>
    <w:rsid w:val="00061CB9"/>
    <w:rsid w:val="0008322D"/>
    <w:rsid w:val="000A6551"/>
    <w:rsid w:val="000B4A51"/>
    <w:rsid w:val="000B6A4D"/>
    <w:rsid w:val="000C7BE0"/>
    <w:rsid w:val="000D0EBB"/>
    <w:rsid w:val="000F0025"/>
    <w:rsid w:val="000F7396"/>
    <w:rsid w:val="00113814"/>
    <w:rsid w:val="001267C0"/>
    <w:rsid w:val="0012688C"/>
    <w:rsid w:val="00141086"/>
    <w:rsid w:val="00150371"/>
    <w:rsid w:val="00150921"/>
    <w:rsid w:val="001518DA"/>
    <w:rsid w:val="001D7F40"/>
    <w:rsid w:val="001E3089"/>
    <w:rsid w:val="001F0FE4"/>
    <w:rsid w:val="002074F6"/>
    <w:rsid w:val="00223475"/>
    <w:rsid w:val="00244D00"/>
    <w:rsid w:val="00246296"/>
    <w:rsid w:val="0024761A"/>
    <w:rsid w:val="00290158"/>
    <w:rsid w:val="00290C8D"/>
    <w:rsid w:val="002B6B38"/>
    <w:rsid w:val="002E3116"/>
    <w:rsid w:val="002F0CC6"/>
    <w:rsid w:val="002F3466"/>
    <w:rsid w:val="002F7735"/>
    <w:rsid w:val="003126F0"/>
    <w:rsid w:val="003475FC"/>
    <w:rsid w:val="00350702"/>
    <w:rsid w:val="003641B2"/>
    <w:rsid w:val="00364A0F"/>
    <w:rsid w:val="00372792"/>
    <w:rsid w:val="003727CA"/>
    <w:rsid w:val="003744B7"/>
    <w:rsid w:val="00377F32"/>
    <w:rsid w:val="00387F39"/>
    <w:rsid w:val="003A1CD8"/>
    <w:rsid w:val="003A26DF"/>
    <w:rsid w:val="003C6857"/>
    <w:rsid w:val="003D55DB"/>
    <w:rsid w:val="00416C86"/>
    <w:rsid w:val="0041783D"/>
    <w:rsid w:val="0043051B"/>
    <w:rsid w:val="00434FF0"/>
    <w:rsid w:val="00441E2D"/>
    <w:rsid w:val="004433FC"/>
    <w:rsid w:val="0044716B"/>
    <w:rsid w:val="00464B11"/>
    <w:rsid w:val="00471F41"/>
    <w:rsid w:val="004C25E5"/>
    <w:rsid w:val="004D7475"/>
    <w:rsid w:val="004E7427"/>
    <w:rsid w:val="004F5DB5"/>
    <w:rsid w:val="00500122"/>
    <w:rsid w:val="005139B4"/>
    <w:rsid w:val="005318D4"/>
    <w:rsid w:val="00533E78"/>
    <w:rsid w:val="005C42E0"/>
    <w:rsid w:val="005C5626"/>
    <w:rsid w:val="005C6822"/>
    <w:rsid w:val="005D21E5"/>
    <w:rsid w:val="005E0E14"/>
    <w:rsid w:val="005F500F"/>
    <w:rsid w:val="0062063D"/>
    <w:rsid w:val="00637DC8"/>
    <w:rsid w:val="00660072"/>
    <w:rsid w:val="00661806"/>
    <w:rsid w:val="00663655"/>
    <w:rsid w:val="0069451B"/>
    <w:rsid w:val="006B700E"/>
    <w:rsid w:val="006C0FD8"/>
    <w:rsid w:val="006D0768"/>
    <w:rsid w:val="006D19AA"/>
    <w:rsid w:val="006F72C0"/>
    <w:rsid w:val="00701436"/>
    <w:rsid w:val="00715193"/>
    <w:rsid w:val="00735CC7"/>
    <w:rsid w:val="007479A6"/>
    <w:rsid w:val="007529AC"/>
    <w:rsid w:val="00792B99"/>
    <w:rsid w:val="007B6F14"/>
    <w:rsid w:val="007D5945"/>
    <w:rsid w:val="007E2F1F"/>
    <w:rsid w:val="008042BC"/>
    <w:rsid w:val="008103BD"/>
    <w:rsid w:val="00816CD0"/>
    <w:rsid w:val="00832710"/>
    <w:rsid w:val="00864C36"/>
    <w:rsid w:val="008736B0"/>
    <w:rsid w:val="00880389"/>
    <w:rsid w:val="00883794"/>
    <w:rsid w:val="008A5DFA"/>
    <w:rsid w:val="008C7CEC"/>
    <w:rsid w:val="008E2CF2"/>
    <w:rsid w:val="009008C0"/>
    <w:rsid w:val="00902079"/>
    <w:rsid w:val="0091647E"/>
    <w:rsid w:val="00917ABF"/>
    <w:rsid w:val="00930B69"/>
    <w:rsid w:val="009318AE"/>
    <w:rsid w:val="009456D0"/>
    <w:rsid w:val="00960938"/>
    <w:rsid w:val="00980150"/>
    <w:rsid w:val="00981F31"/>
    <w:rsid w:val="009C73A4"/>
    <w:rsid w:val="009E6AFB"/>
    <w:rsid w:val="009E7366"/>
    <w:rsid w:val="009F1F76"/>
    <w:rsid w:val="009F28B3"/>
    <w:rsid w:val="009F664C"/>
    <w:rsid w:val="009F6A49"/>
    <w:rsid w:val="00A31087"/>
    <w:rsid w:val="00A45D96"/>
    <w:rsid w:val="00A47B15"/>
    <w:rsid w:val="00A50697"/>
    <w:rsid w:val="00AA6E76"/>
    <w:rsid w:val="00AA7A96"/>
    <w:rsid w:val="00AB5B6A"/>
    <w:rsid w:val="00AD03AD"/>
    <w:rsid w:val="00AE1867"/>
    <w:rsid w:val="00AE1BD2"/>
    <w:rsid w:val="00B43EAD"/>
    <w:rsid w:val="00B5748F"/>
    <w:rsid w:val="00B64086"/>
    <w:rsid w:val="00B90501"/>
    <w:rsid w:val="00B948FA"/>
    <w:rsid w:val="00BB4B79"/>
    <w:rsid w:val="00BC03DA"/>
    <w:rsid w:val="00BE6216"/>
    <w:rsid w:val="00C00C9A"/>
    <w:rsid w:val="00C31C40"/>
    <w:rsid w:val="00C347DC"/>
    <w:rsid w:val="00C61377"/>
    <w:rsid w:val="00C704CF"/>
    <w:rsid w:val="00C75DAB"/>
    <w:rsid w:val="00C80BCD"/>
    <w:rsid w:val="00C90A25"/>
    <w:rsid w:val="00CA2D91"/>
    <w:rsid w:val="00CD4891"/>
    <w:rsid w:val="00CE4927"/>
    <w:rsid w:val="00CE67D0"/>
    <w:rsid w:val="00D016E0"/>
    <w:rsid w:val="00D06736"/>
    <w:rsid w:val="00D54FD8"/>
    <w:rsid w:val="00D56B89"/>
    <w:rsid w:val="00D66EC4"/>
    <w:rsid w:val="00D80F8A"/>
    <w:rsid w:val="00D823B0"/>
    <w:rsid w:val="00D84750"/>
    <w:rsid w:val="00DD37B6"/>
    <w:rsid w:val="00DD5A9F"/>
    <w:rsid w:val="00E05AE9"/>
    <w:rsid w:val="00E065D7"/>
    <w:rsid w:val="00E06BB3"/>
    <w:rsid w:val="00E10F9E"/>
    <w:rsid w:val="00E128AA"/>
    <w:rsid w:val="00E31A10"/>
    <w:rsid w:val="00E356D7"/>
    <w:rsid w:val="00E42DF4"/>
    <w:rsid w:val="00E519E3"/>
    <w:rsid w:val="00E5474F"/>
    <w:rsid w:val="00E66270"/>
    <w:rsid w:val="00E864E3"/>
    <w:rsid w:val="00EA734A"/>
    <w:rsid w:val="00F6464E"/>
    <w:rsid w:val="00F864F3"/>
    <w:rsid w:val="00FB3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B7DC0"/>
  <w15:docId w15:val="{02E74621-28F9-49E3-AD3A-0BEED35D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1B2"/>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641B2"/>
    <w:pPr>
      <w:keepNext/>
      <w:jc w:val="both"/>
      <w:outlineLvl w:val="0"/>
    </w:pPr>
    <w:rPr>
      <w:rFonts w:ascii="Arial" w:hAnsi="Arial" w:cs="Arial"/>
      <w:b/>
      <w:sz w:val="22"/>
      <w:szCs w:val="20"/>
    </w:rPr>
  </w:style>
  <w:style w:type="paragraph" w:styleId="Heading2">
    <w:name w:val="heading 2"/>
    <w:basedOn w:val="Normal"/>
    <w:next w:val="Normal"/>
    <w:link w:val="Heading2Char"/>
    <w:uiPriority w:val="9"/>
    <w:unhideWhenUsed/>
    <w:qFormat/>
    <w:rsid w:val="00377F3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1B2"/>
    <w:rPr>
      <w:rFonts w:ascii="Arial" w:eastAsia="Times New Roman" w:hAnsi="Arial" w:cs="Arial"/>
      <w:b/>
      <w:szCs w:val="20"/>
      <w:lang w:eastAsia="en-GB"/>
    </w:rPr>
  </w:style>
  <w:style w:type="paragraph" w:styleId="ListParagraph">
    <w:name w:val="List Paragraph"/>
    <w:basedOn w:val="Normal"/>
    <w:uiPriority w:val="34"/>
    <w:qFormat/>
    <w:rsid w:val="00113814"/>
    <w:pPr>
      <w:ind w:left="720"/>
      <w:contextualSpacing/>
    </w:pPr>
  </w:style>
  <w:style w:type="paragraph" w:styleId="Header">
    <w:name w:val="header"/>
    <w:basedOn w:val="Normal"/>
    <w:link w:val="HeaderChar"/>
    <w:uiPriority w:val="99"/>
    <w:unhideWhenUsed/>
    <w:rsid w:val="00B90501"/>
    <w:pPr>
      <w:tabs>
        <w:tab w:val="center" w:pos="4513"/>
        <w:tab w:val="right" w:pos="9026"/>
      </w:tabs>
    </w:pPr>
  </w:style>
  <w:style w:type="character" w:customStyle="1" w:styleId="HeaderChar">
    <w:name w:val="Header Char"/>
    <w:basedOn w:val="DefaultParagraphFont"/>
    <w:link w:val="Header"/>
    <w:uiPriority w:val="99"/>
    <w:rsid w:val="00B90501"/>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B90501"/>
    <w:pPr>
      <w:tabs>
        <w:tab w:val="center" w:pos="4513"/>
        <w:tab w:val="right" w:pos="9026"/>
      </w:tabs>
    </w:pPr>
  </w:style>
  <w:style w:type="character" w:customStyle="1" w:styleId="FooterChar">
    <w:name w:val="Footer Char"/>
    <w:basedOn w:val="DefaultParagraphFont"/>
    <w:link w:val="Footer"/>
    <w:uiPriority w:val="99"/>
    <w:semiHidden/>
    <w:rsid w:val="00B9050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90501"/>
    <w:rPr>
      <w:rFonts w:ascii="Tahoma" w:hAnsi="Tahoma" w:cs="Tahoma"/>
      <w:sz w:val="16"/>
      <w:szCs w:val="16"/>
    </w:rPr>
  </w:style>
  <w:style w:type="character" w:customStyle="1" w:styleId="BalloonTextChar">
    <w:name w:val="Balloon Text Char"/>
    <w:basedOn w:val="DefaultParagraphFont"/>
    <w:link w:val="BalloonText"/>
    <w:uiPriority w:val="99"/>
    <w:semiHidden/>
    <w:rsid w:val="00B90501"/>
    <w:rPr>
      <w:rFonts w:ascii="Tahoma" w:eastAsia="Times New Roman" w:hAnsi="Tahoma" w:cs="Tahoma"/>
      <w:sz w:val="16"/>
      <w:szCs w:val="16"/>
      <w:lang w:eastAsia="en-GB"/>
    </w:rPr>
  </w:style>
  <w:style w:type="character" w:styleId="Hyperlink">
    <w:name w:val="Hyperlink"/>
    <w:basedOn w:val="DefaultParagraphFont"/>
    <w:uiPriority w:val="99"/>
    <w:unhideWhenUsed/>
    <w:rsid w:val="005C6822"/>
    <w:rPr>
      <w:color w:val="0000FF" w:themeColor="hyperlink"/>
      <w:u w:val="single"/>
    </w:rPr>
  </w:style>
  <w:style w:type="character" w:styleId="CommentReference">
    <w:name w:val="annotation reference"/>
    <w:basedOn w:val="DefaultParagraphFont"/>
    <w:uiPriority w:val="99"/>
    <w:semiHidden/>
    <w:unhideWhenUsed/>
    <w:rsid w:val="00701436"/>
    <w:rPr>
      <w:sz w:val="16"/>
      <w:szCs w:val="16"/>
    </w:rPr>
  </w:style>
  <w:style w:type="paragraph" w:styleId="CommentText">
    <w:name w:val="annotation text"/>
    <w:basedOn w:val="Normal"/>
    <w:link w:val="CommentTextChar"/>
    <w:uiPriority w:val="99"/>
    <w:semiHidden/>
    <w:unhideWhenUsed/>
    <w:rsid w:val="00701436"/>
    <w:rPr>
      <w:sz w:val="20"/>
      <w:szCs w:val="20"/>
    </w:rPr>
  </w:style>
  <w:style w:type="character" w:customStyle="1" w:styleId="CommentTextChar">
    <w:name w:val="Comment Text Char"/>
    <w:basedOn w:val="DefaultParagraphFont"/>
    <w:link w:val="CommentText"/>
    <w:uiPriority w:val="99"/>
    <w:semiHidden/>
    <w:rsid w:val="0070143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01436"/>
    <w:rPr>
      <w:b/>
      <w:bCs/>
    </w:rPr>
  </w:style>
  <w:style w:type="character" w:customStyle="1" w:styleId="CommentSubjectChar">
    <w:name w:val="Comment Subject Char"/>
    <w:basedOn w:val="CommentTextChar"/>
    <w:link w:val="CommentSubject"/>
    <w:uiPriority w:val="99"/>
    <w:semiHidden/>
    <w:rsid w:val="00701436"/>
    <w:rPr>
      <w:rFonts w:ascii="Times New Roman" w:eastAsia="Times New Roman" w:hAnsi="Times New Roman" w:cs="Times New Roman"/>
      <w:b/>
      <w:bCs/>
      <w:sz w:val="20"/>
      <w:szCs w:val="20"/>
      <w:lang w:eastAsia="en-GB"/>
    </w:rPr>
  </w:style>
  <w:style w:type="paragraph" w:styleId="Title">
    <w:name w:val="Title"/>
    <w:basedOn w:val="Normal"/>
    <w:next w:val="Normal"/>
    <w:link w:val="TitleChar"/>
    <w:uiPriority w:val="10"/>
    <w:qFormat/>
    <w:rsid w:val="00377F3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7F32"/>
    <w:rPr>
      <w:rFonts w:asciiTheme="majorHAnsi" w:eastAsiaTheme="majorEastAsia" w:hAnsiTheme="majorHAnsi" w:cstheme="majorBidi"/>
      <w:spacing w:val="-10"/>
      <w:kern w:val="28"/>
      <w:sz w:val="56"/>
      <w:szCs w:val="56"/>
      <w:lang w:eastAsia="en-GB"/>
    </w:rPr>
  </w:style>
  <w:style w:type="character" w:customStyle="1" w:styleId="Heading2Char">
    <w:name w:val="Heading 2 Char"/>
    <w:basedOn w:val="DefaultParagraphFont"/>
    <w:link w:val="Heading2"/>
    <w:uiPriority w:val="9"/>
    <w:rsid w:val="00377F32"/>
    <w:rPr>
      <w:rFonts w:asciiTheme="majorHAnsi" w:eastAsiaTheme="majorEastAsia" w:hAnsiTheme="majorHAnsi" w:cstheme="majorBidi"/>
      <w:color w:val="365F91" w:themeColor="accent1" w:themeShade="BF"/>
      <w:sz w:val="26"/>
      <w:szCs w:val="26"/>
      <w:lang w:eastAsia="en-GB"/>
    </w:rPr>
  </w:style>
  <w:style w:type="paragraph" w:styleId="IntenseQuote">
    <w:name w:val="Intense Quote"/>
    <w:basedOn w:val="Normal"/>
    <w:next w:val="Normal"/>
    <w:link w:val="IntenseQuoteChar"/>
    <w:uiPriority w:val="30"/>
    <w:qFormat/>
    <w:rsid w:val="005C42E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C42E0"/>
    <w:rPr>
      <w:rFonts w:ascii="Times New Roman" w:eastAsia="Times New Roman" w:hAnsi="Times New Roman" w:cs="Times New Roman"/>
      <w:i/>
      <w:iCs/>
      <w:color w:val="4F81BD" w:themeColor="accent1"/>
      <w:sz w:val="24"/>
      <w:szCs w:val="24"/>
      <w:lang w:eastAsia="en-GB"/>
    </w:rPr>
  </w:style>
  <w:style w:type="character" w:styleId="UnresolvedMention">
    <w:name w:val="Unresolved Mention"/>
    <w:basedOn w:val="DefaultParagraphFont"/>
    <w:uiPriority w:val="99"/>
    <w:semiHidden/>
    <w:unhideWhenUsed/>
    <w:rsid w:val="00C704CF"/>
    <w:rPr>
      <w:color w:val="605E5C"/>
      <w:shd w:val="clear" w:color="auto" w:fill="E1DFDD"/>
    </w:rPr>
  </w:style>
  <w:style w:type="paragraph" w:customStyle="1" w:styleId="Default">
    <w:name w:val="Default"/>
    <w:rsid w:val="00CE4927"/>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637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89469">
      <w:bodyDiv w:val="1"/>
      <w:marLeft w:val="0"/>
      <w:marRight w:val="0"/>
      <w:marTop w:val="0"/>
      <w:marBottom w:val="0"/>
      <w:divBdr>
        <w:top w:val="none" w:sz="0" w:space="0" w:color="auto"/>
        <w:left w:val="none" w:sz="0" w:space="0" w:color="auto"/>
        <w:bottom w:val="none" w:sz="0" w:space="0" w:color="auto"/>
        <w:right w:val="none" w:sz="0" w:space="0" w:color="auto"/>
      </w:divBdr>
    </w:div>
    <w:div w:id="73262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4/23/contents/enacte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egislation.gov.uk/ukpga/2014/23/section/42/enacted" TargetMode="External"/><Relationship Id="rId4" Type="http://schemas.openxmlformats.org/officeDocument/2006/relationships/settings" Target="settings.xml"/><Relationship Id="rId9" Type="http://schemas.openxmlformats.org/officeDocument/2006/relationships/hyperlink" Target="https://www.legislation.gov.uk/ukpga/2014/23/contents/enacte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EE63D-7E5A-4D71-9BC0-9996CA7E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6</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stephaniesmith</dc:creator>
  <cp:lastModifiedBy>Joseph Dickin</cp:lastModifiedBy>
  <cp:revision>59</cp:revision>
  <dcterms:created xsi:type="dcterms:W3CDTF">2020-04-28T13:22:00Z</dcterms:created>
  <dcterms:modified xsi:type="dcterms:W3CDTF">2022-12-21T14:51:00Z</dcterms:modified>
</cp:coreProperties>
</file>